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3F69" w14:textId="77777777" w:rsidR="00397420" w:rsidRPr="007C783E" w:rsidRDefault="00397420" w:rsidP="00397420">
      <w:pPr>
        <w:pStyle w:val="4"/>
        <w:tabs>
          <w:tab w:val="left" w:pos="5400"/>
          <w:tab w:val="left" w:pos="780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83E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Pr="007C783E"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07ABA28C" wp14:editId="5E87984B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A6611" w14:textId="00F2581E" w:rsidR="00397420" w:rsidRPr="00892232" w:rsidRDefault="00397420" w:rsidP="00397420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996260">
        <w:rPr>
          <w:b/>
          <w:bCs/>
          <w:sz w:val="22"/>
          <w:szCs w:val="22"/>
        </w:rPr>
        <w:t xml:space="preserve">ΕΛΛΗΝΙΚΗ ΔΗΜΟΚΡΑΤΙΑ                                               ΗΜΕΡ.: </w:t>
      </w:r>
      <w:r w:rsidR="00D80C25" w:rsidRPr="00D80C25">
        <w:rPr>
          <w:b/>
          <w:bCs/>
          <w:sz w:val="22"/>
          <w:szCs w:val="22"/>
        </w:rPr>
        <w:t>0</w:t>
      </w:r>
      <w:r w:rsidR="00D80C25" w:rsidRPr="00BD3129">
        <w:rPr>
          <w:b/>
          <w:bCs/>
          <w:sz w:val="22"/>
          <w:szCs w:val="22"/>
        </w:rPr>
        <w:t>6/03</w:t>
      </w:r>
      <w:r w:rsidR="00C12109">
        <w:rPr>
          <w:b/>
          <w:bCs/>
          <w:sz w:val="22"/>
          <w:szCs w:val="22"/>
        </w:rPr>
        <w:t>/26</w:t>
      </w:r>
    </w:p>
    <w:p w14:paraId="3DCA5DE0" w14:textId="1B2B8EC5" w:rsidR="00397420" w:rsidRPr="00887CD0" w:rsidRDefault="00397420" w:rsidP="00397420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996260">
        <w:rPr>
          <w:b/>
          <w:sz w:val="22"/>
          <w:szCs w:val="22"/>
        </w:rPr>
        <w:t>ΠΑΓΚΟΣΜΙΟ ΠΟΛΙΤΙΣΤΙΚΟ</w:t>
      </w:r>
      <w:r w:rsidRPr="00996260">
        <w:rPr>
          <w:sz w:val="22"/>
          <w:szCs w:val="22"/>
        </w:rPr>
        <w:t xml:space="preserve">                                           </w:t>
      </w:r>
      <w:r w:rsidRPr="00996260">
        <w:rPr>
          <w:b/>
          <w:sz w:val="22"/>
          <w:szCs w:val="22"/>
        </w:rPr>
        <w:t xml:space="preserve">  </w:t>
      </w:r>
      <w:r w:rsidRPr="00996260">
        <w:rPr>
          <w:b/>
          <w:bCs/>
          <w:sz w:val="22"/>
          <w:szCs w:val="22"/>
        </w:rPr>
        <w:t xml:space="preserve">ΑΡ.ΠΡΩΤ.: </w:t>
      </w:r>
      <w:r w:rsidR="00C77CBF">
        <w:rPr>
          <w:b/>
          <w:bCs/>
          <w:sz w:val="22"/>
          <w:szCs w:val="22"/>
        </w:rPr>
        <w:t>134</w:t>
      </w:r>
    </w:p>
    <w:p w14:paraId="17802558" w14:textId="77777777" w:rsidR="00397420" w:rsidRPr="00996260" w:rsidRDefault="00397420" w:rsidP="00397420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996260">
        <w:rPr>
          <w:b/>
          <w:sz w:val="22"/>
          <w:szCs w:val="22"/>
        </w:rPr>
        <w:t>ΙΔΡΥΜΑ ΕΛΛΗΝΙΣΜΟΥ ΤΗΣ</w:t>
      </w:r>
      <w:r w:rsidRPr="00996260">
        <w:rPr>
          <w:sz w:val="22"/>
          <w:szCs w:val="22"/>
        </w:rPr>
        <w:t xml:space="preserve">                                            </w:t>
      </w:r>
      <w:r w:rsidRPr="00996260">
        <w:rPr>
          <w:b/>
          <w:sz w:val="22"/>
          <w:szCs w:val="22"/>
        </w:rPr>
        <w:t xml:space="preserve"> </w:t>
      </w:r>
    </w:p>
    <w:p w14:paraId="2A255D5D" w14:textId="77777777" w:rsidR="00397420" w:rsidRPr="00996260" w:rsidRDefault="00397420" w:rsidP="00397420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996260">
        <w:rPr>
          <w:sz w:val="22"/>
          <w:szCs w:val="22"/>
        </w:rPr>
        <w:t xml:space="preserve">ΔΙΑΣΠΟΡΑΣ  ΔΗΜΟΥ  </w:t>
      </w:r>
      <w:r w:rsidRPr="00996260">
        <w:rPr>
          <w:sz w:val="22"/>
          <w:szCs w:val="22"/>
        </w:rPr>
        <w:tab/>
      </w:r>
    </w:p>
    <w:p w14:paraId="767B7BB1" w14:textId="77777777" w:rsidR="00397420" w:rsidRPr="00996260" w:rsidRDefault="00374165" w:rsidP="00397420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N</w:t>
      </w:r>
      <w:r w:rsidRPr="00EA22AA">
        <w:rPr>
          <w:sz w:val="22"/>
          <w:szCs w:val="22"/>
        </w:rPr>
        <w:t>.</w:t>
      </w:r>
      <w:r w:rsidR="00397420" w:rsidRPr="00996260">
        <w:rPr>
          <w:sz w:val="22"/>
          <w:szCs w:val="22"/>
        </w:rPr>
        <w:t>ΦΙΛΑΔΕΛΦΕΙΑΣ-</w:t>
      </w:r>
      <w:r w:rsidR="002B0498">
        <w:rPr>
          <w:sz w:val="22"/>
          <w:szCs w:val="22"/>
          <w:lang w:val="en-US"/>
        </w:rPr>
        <w:t>N</w:t>
      </w:r>
      <w:r w:rsidR="002B0498" w:rsidRPr="00EA22AA">
        <w:rPr>
          <w:sz w:val="22"/>
          <w:szCs w:val="22"/>
        </w:rPr>
        <w:t>.</w:t>
      </w:r>
      <w:r w:rsidR="002B0498">
        <w:rPr>
          <w:sz w:val="22"/>
          <w:szCs w:val="22"/>
        </w:rPr>
        <w:t>ΧΑΛΚΗΔΟΝ</w:t>
      </w:r>
      <w:r w:rsidR="002B0498">
        <w:rPr>
          <w:sz w:val="22"/>
          <w:szCs w:val="22"/>
          <w:lang w:val="en-US"/>
        </w:rPr>
        <w:t>A</w:t>
      </w:r>
      <w:r w:rsidR="002B0498" w:rsidRPr="00996260">
        <w:rPr>
          <w:sz w:val="22"/>
          <w:szCs w:val="22"/>
        </w:rPr>
        <w:t>Σ ΑΤΤΙΚΗΣ</w:t>
      </w:r>
      <w:r w:rsidR="00397420" w:rsidRPr="00996260">
        <w:rPr>
          <w:sz w:val="22"/>
          <w:szCs w:val="22"/>
        </w:rPr>
        <w:t xml:space="preserve">               </w:t>
      </w:r>
    </w:p>
    <w:p w14:paraId="7A453D5E" w14:textId="77777777" w:rsidR="00397420" w:rsidRPr="00996260" w:rsidRDefault="00397420" w:rsidP="00397420">
      <w:pPr>
        <w:pStyle w:val="3"/>
        <w:tabs>
          <w:tab w:val="left" w:pos="5103"/>
        </w:tabs>
        <w:ind w:left="5040" w:hanging="5040"/>
        <w:jc w:val="both"/>
        <w:rPr>
          <w:sz w:val="22"/>
          <w:szCs w:val="22"/>
        </w:rPr>
      </w:pPr>
      <w:r w:rsidRPr="00996260">
        <w:rPr>
          <w:sz w:val="22"/>
          <w:szCs w:val="22"/>
        </w:rPr>
        <w:t>"ΑΝΔΡΕΑΣ ΠΑΠΑΝΔΡΕΟΥ"</w:t>
      </w:r>
      <w:r w:rsidRPr="00996260">
        <w:rPr>
          <w:sz w:val="22"/>
          <w:szCs w:val="22"/>
        </w:rPr>
        <w:tab/>
      </w:r>
    </w:p>
    <w:p w14:paraId="4D5039F5" w14:textId="77777777" w:rsidR="00D50EBD" w:rsidRDefault="00D50EBD" w:rsidP="00D50EBD">
      <w:pPr>
        <w:pStyle w:val="3"/>
        <w:tabs>
          <w:tab w:val="left" w:pos="-567"/>
        </w:tabs>
        <w:jc w:val="both"/>
        <w:rPr>
          <w:sz w:val="22"/>
          <w:szCs w:val="22"/>
        </w:rPr>
      </w:pPr>
    </w:p>
    <w:p w14:paraId="19CC3AC2" w14:textId="77777777" w:rsidR="00397420" w:rsidRPr="00996260" w:rsidRDefault="00397420" w:rsidP="00D50EBD">
      <w:pPr>
        <w:pStyle w:val="3"/>
        <w:tabs>
          <w:tab w:val="left" w:pos="-567"/>
        </w:tabs>
        <w:jc w:val="both"/>
        <w:rPr>
          <w:sz w:val="22"/>
          <w:szCs w:val="22"/>
        </w:rPr>
      </w:pPr>
      <w:r w:rsidRPr="00996260">
        <w:rPr>
          <w:sz w:val="22"/>
          <w:szCs w:val="22"/>
        </w:rPr>
        <w:t>ΑΝΑΡΤΗΤ</w:t>
      </w:r>
      <w:r w:rsidRPr="00996260">
        <w:rPr>
          <w:sz w:val="22"/>
          <w:szCs w:val="22"/>
          <w:lang w:val="en-US"/>
        </w:rPr>
        <w:t>EA</w:t>
      </w:r>
      <w:r w:rsidRPr="00996260">
        <w:rPr>
          <w:sz w:val="22"/>
          <w:szCs w:val="22"/>
        </w:rPr>
        <w:t xml:space="preserve"> ΣΤΟ ΠΡΟΓΡΑΜΜΑ «ΔΙ</w:t>
      </w:r>
      <w:r w:rsidR="00D50EBD">
        <w:rPr>
          <w:sz w:val="22"/>
          <w:szCs w:val="22"/>
        </w:rPr>
        <w:t xml:space="preserve">ΑΥΓΕΙΑ» ΚΑΙ ΣΤΗΝ «ΕΦΗΜΕΡΙΔΑ ΤΗΣ </w:t>
      </w:r>
      <w:r w:rsidRPr="00996260">
        <w:rPr>
          <w:sz w:val="22"/>
          <w:szCs w:val="22"/>
        </w:rPr>
        <w:t xml:space="preserve">ΥΠΗΡΕΣΙΑΣ» ΣΤΗΝ ΙΣΤΟΣΕΛΙΔΑ ΤΟΥ </w:t>
      </w:r>
      <w:r w:rsidR="007E1C60">
        <w:rPr>
          <w:sz w:val="22"/>
          <w:szCs w:val="22"/>
        </w:rPr>
        <w:t>ΠΠΙΕΔ</w:t>
      </w:r>
    </w:p>
    <w:p w14:paraId="4AF6D448" w14:textId="77777777" w:rsidR="002B0498" w:rsidRPr="00B6563C" w:rsidRDefault="005B7370" w:rsidP="005B7370">
      <w:pPr>
        <w:tabs>
          <w:tab w:val="left" w:pos="5535"/>
        </w:tabs>
        <w:rPr>
          <w:rFonts w:ascii="Arial" w:hAnsi="Arial" w:cs="Arial"/>
          <w:b/>
          <w:sz w:val="22"/>
          <w:szCs w:val="22"/>
          <w:u w:val="single"/>
        </w:rPr>
      </w:pPr>
      <w:r>
        <w:tab/>
      </w:r>
    </w:p>
    <w:p w14:paraId="7A3AA3A5" w14:textId="77777777" w:rsidR="00397420" w:rsidRPr="00F6723E" w:rsidRDefault="00397420" w:rsidP="00E54EB1">
      <w:pPr>
        <w:tabs>
          <w:tab w:val="left" w:pos="1800"/>
          <w:tab w:val="left" w:pos="5535"/>
        </w:tabs>
        <w:rPr>
          <w:rFonts w:ascii="Arial" w:hAnsi="Arial" w:cs="Arial"/>
          <w:sz w:val="22"/>
          <w:szCs w:val="22"/>
        </w:rPr>
      </w:pPr>
      <w:r w:rsidRPr="00F6723E">
        <w:rPr>
          <w:rFonts w:ascii="Arial" w:hAnsi="Arial" w:cs="Arial"/>
          <w:sz w:val="22"/>
          <w:szCs w:val="22"/>
        </w:rPr>
        <w:t xml:space="preserve">ΑΡ. ΠΡΑΚΤΙΚΟΥ: </w:t>
      </w:r>
      <w:r w:rsidR="00D72E01">
        <w:rPr>
          <w:rFonts w:ascii="Arial" w:hAnsi="Arial" w:cs="Arial"/>
          <w:sz w:val="22"/>
          <w:szCs w:val="22"/>
        </w:rPr>
        <w:t>3</w:t>
      </w:r>
      <w:r w:rsidR="009220B4">
        <w:rPr>
          <w:rFonts w:ascii="Arial" w:hAnsi="Arial" w:cs="Arial"/>
          <w:sz w:val="22"/>
          <w:szCs w:val="22"/>
        </w:rPr>
        <w:t>/202</w:t>
      </w:r>
      <w:r w:rsidR="00AF4C93">
        <w:rPr>
          <w:rFonts w:ascii="Arial" w:hAnsi="Arial" w:cs="Arial"/>
          <w:sz w:val="22"/>
          <w:szCs w:val="22"/>
        </w:rPr>
        <w:t>6</w:t>
      </w:r>
      <w:r w:rsidRPr="00F6723E">
        <w:rPr>
          <w:rFonts w:ascii="Arial" w:hAnsi="Arial" w:cs="Arial"/>
          <w:sz w:val="22"/>
          <w:szCs w:val="22"/>
        </w:rPr>
        <w:tab/>
        <w:t xml:space="preserve"> </w:t>
      </w:r>
    </w:p>
    <w:p w14:paraId="36A4FACF" w14:textId="77777777" w:rsidR="00397420" w:rsidRPr="00F6723E" w:rsidRDefault="00397420" w:rsidP="00397420">
      <w:pPr>
        <w:pStyle w:val="3"/>
        <w:tabs>
          <w:tab w:val="left" w:pos="1800"/>
        </w:tabs>
        <w:rPr>
          <w:b w:val="0"/>
          <w:bCs w:val="0"/>
          <w:sz w:val="22"/>
          <w:szCs w:val="22"/>
        </w:rPr>
      </w:pPr>
      <w:r w:rsidRPr="00F6723E">
        <w:rPr>
          <w:b w:val="0"/>
          <w:bCs w:val="0"/>
          <w:sz w:val="22"/>
          <w:szCs w:val="22"/>
        </w:rPr>
        <w:t xml:space="preserve">ΑΡ. ΑΠΟΦΑΣΗΣ: </w:t>
      </w:r>
      <w:r w:rsidR="00460E77" w:rsidRPr="00EB13C2">
        <w:rPr>
          <w:b w:val="0"/>
          <w:bCs w:val="0"/>
          <w:sz w:val="22"/>
          <w:szCs w:val="22"/>
        </w:rPr>
        <w:t xml:space="preserve"> </w:t>
      </w:r>
      <w:r w:rsidR="00D72E01">
        <w:rPr>
          <w:b w:val="0"/>
          <w:bCs w:val="0"/>
          <w:sz w:val="22"/>
          <w:szCs w:val="22"/>
        </w:rPr>
        <w:t>11</w:t>
      </w:r>
      <w:r w:rsidR="009220B4">
        <w:rPr>
          <w:b w:val="0"/>
          <w:bCs w:val="0"/>
          <w:sz w:val="22"/>
          <w:szCs w:val="22"/>
        </w:rPr>
        <w:t>/202</w:t>
      </w:r>
      <w:r w:rsidR="00AF4C93">
        <w:rPr>
          <w:b w:val="0"/>
          <w:bCs w:val="0"/>
          <w:sz w:val="22"/>
          <w:szCs w:val="22"/>
        </w:rPr>
        <w:t>6</w:t>
      </w:r>
      <w:r w:rsidRPr="00F6723E">
        <w:rPr>
          <w:b w:val="0"/>
          <w:bCs w:val="0"/>
          <w:sz w:val="22"/>
          <w:szCs w:val="22"/>
        </w:rPr>
        <w:t xml:space="preserve">                                                      </w:t>
      </w:r>
    </w:p>
    <w:p w14:paraId="7236B96D" w14:textId="77777777" w:rsidR="00397420" w:rsidRPr="00F6723E" w:rsidRDefault="00397420" w:rsidP="00397420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F6723E">
        <w:rPr>
          <w:rFonts w:ascii="Arial" w:hAnsi="Arial" w:cs="Arial"/>
          <w:sz w:val="22"/>
          <w:szCs w:val="22"/>
        </w:rPr>
        <w:t xml:space="preserve">               </w:t>
      </w:r>
    </w:p>
    <w:p w14:paraId="38748FD2" w14:textId="5034745A" w:rsidR="00397420" w:rsidRPr="00397420" w:rsidRDefault="00397420" w:rsidP="00892741">
      <w:pPr>
        <w:pStyle w:val="30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20">
        <w:rPr>
          <w:rFonts w:ascii="Arial" w:hAnsi="Arial" w:cs="Arial"/>
          <w:b/>
          <w:bCs/>
          <w:sz w:val="22"/>
          <w:szCs w:val="22"/>
        </w:rPr>
        <w:t>ΘΕΜΑ: «</w:t>
      </w:r>
      <w:r w:rsidR="00D80C25" w:rsidRPr="00D80C25">
        <w:rPr>
          <w:rFonts w:ascii="Arial" w:hAnsi="Arial" w:cs="Arial"/>
          <w:b/>
          <w:sz w:val="22"/>
          <w:szCs w:val="22"/>
        </w:rPr>
        <w:t>Ορθή επανάληψη της υπ’ αριθ. 9/26 ΑΔΣ ΠΠΙΕΔ περί έγκρισης προϋπολογισμού εσόδων – εξόδων ΠΠΙΕΔ έτους 2026 &amp; Πολυετούς Δημοσιονομικού Προγραμματισμού (ΠΔΠ) της περιόδου 2026 – 2029 σε συμμόρφωση παρατήρησης ΥΠΕΣ</w:t>
      </w:r>
      <w:r w:rsidRPr="00397420">
        <w:rPr>
          <w:rFonts w:ascii="Arial" w:hAnsi="Arial" w:cs="Arial"/>
          <w:b/>
          <w:bCs/>
          <w:sz w:val="22"/>
          <w:szCs w:val="22"/>
        </w:rPr>
        <w:t xml:space="preserve">»                                          </w:t>
      </w:r>
    </w:p>
    <w:p w14:paraId="6ABE43A1" w14:textId="77777777" w:rsidR="00397420" w:rsidRPr="00F6723E" w:rsidRDefault="00397420" w:rsidP="00397420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F6723E">
        <w:rPr>
          <w:rFonts w:ascii="Arial" w:hAnsi="Arial" w:cs="Arial"/>
          <w:sz w:val="22"/>
          <w:szCs w:val="22"/>
        </w:rPr>
        <w:t xml:space="preserve">                        </w:t>
      </w:r>
    </w:p>
    <w:p w14:paraId="22D3C3A9" w14:textId="0C530A71" w:rsidR="002C200A" w:rsidRPr="002C200A" w:rsidRDefault="00922477" w:rsidP="002C20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EB13C2">
        <w:rPr>
          <w:rFonts w:ascii="Arial" w:hAnsi="Arial" w:cs="Arial"/>
          <w:sz w:val="22"/>
          <w:szCs w:val="22"/>
        </w:rPr>
        <w:tab/>
      </w:r>
      <w:r w:rsidR="00D23C07" w:rsidRPr="00D23C07">
        <w:rPr>
          <w:rFonts w:ascii="Arial" w:hAnsi="Arial" w:cs="Arial"/>
          <w:sz w:val="22"/>
          <w:szCs w:val="22"/>
        </w:rPr>
        <w:t xml:space="preserve">Σήμερα στις </w:t>
      </w:r>
      <w:r w:rsidR="00063226">
        <w:rPr>
          <w:rFonts w:ascii="Arial" w:hAnsi="Arial" w:cs="Arial"/>
          <w:sz w:val="22"/>
          <w:szCs w:val="22"/>
        </w:rPr>
        <w:t>0</w:t>
      </w:r>
      <w:r w:rsidR="00EE31F7">
        <w:rPr>
          <w:rFonts w:ascii="Arial" w:hAnsi="Arial" w:cs="Arial"/>
          <w:sz w:val="22"/>
          <w:szCs w:val="22"/>
        </w:rPr>
        <w:t>5</w:t>
      </w:r>
      <w:r w:rsidR="00063226">
        <w:rPr>
          <w:rFonts w:ascii="Arial" w:hAnsi="Arial" w:cs="Arial"/>
          <w:sz w:val="22"/>
          <w:szCs w:val="22"/>
        </w:rPr>
        <w:t>/03</w:t>
      </w:r>
      <w:r w:rsidR="00C12109">
        <w:rPr>
          <w:rFonts w:ascii="Arial" w:hAnsi="Arial" w:cs="Arial"/>
          <w:sz w:val="22"/>
          <w:szCs w:val="22"/>
        </w:rPr>
        <w:t>/26</w:t>
      </w:r>
      <w:r w:rsidR="00D23C07" w:rsidRPr="00D23C07">
        <w:rPr>
          <w:rFonts w:ascii="Arial" w:hAnsi="Arial" w:cs="Arial"/>
          <w:sz w:val="22"/>
          <w:szCs w:val="22"/>
        </w:rPr>
        <w:t xml:space="preserve">, ημέρα </w:t>
      </w:r>
      <w:r w:rsidR="00063226">
        <w:rPr>
          <w:rFonts w:ascii="Arial" w:hAnsi="Arial" w:cs="Arial"/>
          <w:sz w:val="22"/>
          <w:szCs w:val="22"/>
        </w:rPr>
        <w:t>Πέμπτη</w:t>
      </w:r>
      <w:r w:rsidR="00D23C07" w:rsidRPr="00D23C07">
        <w:rPr>
          <w:rFonts w:ascii="Arial" w:hAnsi="Arial" w:cs="Arial"/>
          <w:sz w:val="22"/>
          <w:szCs w:val="22"/>
        </w:rPr>
        <w:t xml:space="preserve"> και ώρα </w:t>
      </w:r>
      <w:r w:rsidR="008472D7" w:rsidRPr="008472D7">
        <w:rPr>
          <w:rFonts w:ascii="Arial" w:hAnsi="Arial" w:cs="Arial"/>
          <w:sz w:val="22"/>
          <w:szCs w:val="22"/>
        </w:rPr>
        <w:t>1</w:t>
      </w:r>
      <w:r w:rsidR="00063226">
        <w:rPr>
          <w:rFonts w:ascii="Arial" w:hAnsi="Arial" w:cs="Arial"/>
          <w:sz w:val="22"/>
          <w:szCs w:val="22"/>
        </w:rPr>
        <w:t>1</w:t>
      </w:r>
      <w:r w:rsidR="008472D7" w:rsidRPr="008472D7">
        <w:rPr>
          <w:rFonts w:ascii="Arial" w:hAnsi="Arial" w:cs="Arial"/>
          <w:sz w:val="22"/>
          <w:szCs w:val="22"/>
        </w:rPr>
        <w:t>.00</w:t>
      </w:r>
      <w:r w:rsidR="00D23C07" w:rsidRPr="00D23C07">
        <w:rPr>
          <w:rFonts w:ascii="Arial" w:hAnsi="Arial" w:cs="Arial"/>
          <w:sz w:val="22"/>
          <w:szCs w:val="22"/>
        </w:rPr>
        <w:t xml:space="preserve">, συνήλθε το Διοικητικό Συμβούλιο  του Π.Π.Ι.Ε.Δ. Δ. ΝΦ - ΝX σε </w:t>
      </w:r>
      <w:r w:rsidR="00EF275F">
        <w:rPr>
          <w:rFonts w:ascii="Arial" w:hAnsi="Arial" w:cs="Arial"/>
          <w:sz w:val="22"/>
          <w:szCs w:val="22"/>
        </w:rPr>
        <w:t>ειδική</w:t>
      </w:r>
      <w:r w:rsidR="00D80C25">
        <w:rPr>
          <w:rFonts w:ascii="Arial" w:hAnsi="Arial" w:cs="Arial"/>
          <w:sz w:val="22"/>
          <w:szCs w:val="22"/>
        </w:rPr>
        <w:t>,</w:t>
      </w:r>
      <w:r w:rsidR="00D23C07" w:rsidRPr="00D23C07">
        <w:rPr>
          <w:rFonts w:ascii="Arial" w:hAnsi="Arial" w:cs="Arial"/>
          <w:sz w:val="22"/>
          <w:szCs w:val="22"/>
        </w:rPr>
        <w:t xml:space="preserve"> </w:t>
      </w:r>
      <w:r w:rsidR="00D80C25">
        <w:rPr>
          <w:rFonts w:ascii="Arial" w:hAnsi="Arial" w:cs="Arial"/>
          <w:sz w:val="22"/>
          <w:szCs w:val="22"/>
        </w:rPr>
        <w:t xml:space="preserve">ΔΙΑ ΠΕΡΙΦΟΡΑΣ, </w:t>
      </w:r>
      <w:r w:rsidR="002C200A" w:rsidRPr="002C200A">
        <w:rPr>
          <w:rFonts w:ascii="Arial" w:hAnsi="Arial" w:cs="Arial"/>
          <w:sz w:val="22"/>
          <w:szCs w:val="22"/>
        </w:rPr>
        <w:t xml:space="preserve">σύμφωνα με τα άρθ. 234 &amp; 240 του Ν. 3463/06 και το άρθ. 67, παρ. 5 του Ν. 3852/10, όπως συμπληρώθηκε με το άρθ. 184, παρ. 1 του Ν. 4635/19, ύστερα από την </w:t>
      </w:r>
      <w:proofErr w:type="spellStart"/>
      <w:r w:rsidR="002C200A" w:rsidRPr="002C200A">
        <w:rPr>
          <w:rFonts w:ascii="Arial" w:hAnsi="Arial" w:cs="Arial"/>
          <w:sz w:val="22"/>
          <w:szCs w:val="22"/>
        </w:rPr>
        <w:t>υπ</w:t>
      </w:r>
      <w:proofErr w:type="spellEnd"/>
      <w:r w:rsidR="002C200A" w:rsidRPr="002C200A">
        <w:rPr>
          <w:rFonts w:ascii="Arial" w:hAnsi="Arial" w:cs="Arial"/>
          <w:sz w:val="22"/>
          <w:szCs w:val="22"/>
        </w:rPr>
        <w:t xml:space="preserve">΄ </w:t>
      </w:r>
      <w:proofErr w:type="spellStart"/>
      <w:r w:rsidR="002C200A" w:rsidRPr="002C200A">
        <w:rPr>
          <w:rFonts w:ascii="Arial" w:hAnsi="Arial" w:cs="Arial"/>
          <w:sz w:val="22"/>
          <w:szCs w:val="22"/>
        </w:rPr>
        <w:t>αριθμ</w:t>
      </w:r>
      <w:proofErr w:type="spellEnd"/>
      <w:r w:rsidR="002C200A" w:rsidRPr="002C200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C200A" w:rsidRPr="002C200A">
        <w:rPr>
          <w:rFonts w:ascii="Arial" w:hAnsi="Arial" w:cs="Arial"/>
          <w:sz w:val="22"/>
          <w:szCs w:val="22"/>
        </w:rPr>
        <w:t>πρωτ</w:t>
      </w:r>
      <w:proofErr w:type="spellEnd"/>
      <w:r w:rsidR="002C200A" w:rsidRPr="002C200A">
        <w:rPr>
          <w:rFonts w:ascii="Arial" w:hAnsi="Arial" w:cs="Arial"/>
          <w:sz w:val="22"/>
          <w:szCs w:val="22"/>
        </w:rPr>
        <w:t xml:space="preserve">. </w:t>
      </w:r>
      <w:r w:rsidR="002C200A">
        <w:rPr>
          <w:rFonts w:ascii="Arial" w:hAnsi="Arial" w:cs="Arial"/>
          <w:sz w:val="22"/>
          <w:szCs w:val="22"/>
        </w:rPr>
        <w:t>122</w:t>
      </w:r>
      <w:r w:rsidR="002C200A" w:rsidRPr="002C200A">
        <w:rPr>
          <w:rFonts w:ascii="Arial" w:hAnsi="Arial" w:cs="Arial"/>
          <w:sz w:val="22"/>
          <w:szCs w:val="22"/>
        </w:rPr>
        <w:t>/2</w:t>
      </w:r>
      <w:r w:rsidR="002C200A">
        <w:rPr>
          <w:rFonts w:ascii="Arial" w:hAnsi="Arial" w:cs="Arial"/>
          <w:sz w:val="22"/>
          <w:szCs w:val="22"/>
        </w:rPr>
        <w:t>6</w:t>
      </w:r>
      <w:r w:rsidR="002C200A" w:rsidRPr="002C200A">
        <w:rPr>
          <w:rFonts w:ascii="Arial" w:hAnsi="Arial" w:cs="Arial"/>
          <w:sz w:val="22"/>
          <w:szCs w:val="22"/>
        </w:rPr>
        <w:t xml:space="preserve">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14:paraId="3105DFAB" w14:textId="22D0062C" w:rsidR="002C200A" w:rsidRPr="002C200A" w:rsidRDefault="002C200A" w:rsidP="002C20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C200A">
        <w:rPr>
          <w:rFonts w:ascii="Arial" w:hAnsi="Arial" w:cs="Arial"/>
          <w:sz w:val="22"/>
          <w:szCs w:val="22"/>
        </w:rPr>
        <w:t xml:space="preserve">Έχοντας υπόψη τα άρθ. 234 &amp; 240 του Ν. 3463/06 και το άρθ. 67, παρ. 5 του Ν. 3852/10, όπως συμπληρώθηκε με το άρθ. 184, παρ. 1 του Ν. 4635/19, η συνεδρίαση του Δ.Σ. του ΠΠΙΕΔ πραγματοποιήθηκε δια περιφοράς. </w:t>
      </w:r>
    </w:p>
    <w:p w14:paraId="49628294" w14:textId="0353BAF2" w:rsidR="002C200A" w:rsidRPr="002C200A" w:rsidRDefault="002C200A" w:rsidP="002C20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C200A">
        <w:rPr>
          <w:rFonts w:ascii="Arial" w:hAnsi="Arial" w:cs="Arial"/>
          <w:sz w:val="22"/>
          <w:szCs w:val="22"/>
        </w:rPr>
        <w:t xml:space="preserve">Κατόπιν ηλεκτρονικής επικοινωνίας, τα μέλη ΔΣ του ΠΠΙΕΔ ενημερώθηκαν και κλήθηκαν να δώσουν την έγκρισή τους για τη διεξαγωγή της δια περιφοράς συνεδρίασης. Εκ των </w:t>
      </w:r>
      <w:r>
        <w:rPr>
          <w:rFonts w:ascii="Arial" w:hAnsi="Arial" w:cs="Arial"/>
          <w:sz w:val="22"/>
          <w:szCs w:val="22"/>
        </w:rPr>
        <w:t>δέκα</w:t>
      </w:r>
      <w:r w:rsidRPr="002C200A">
        <w:rPr>
          <w:rFonts w:ascii="Arial" w:hAnsi="Arial" w:cs="Arial"/>
          <w:sz w:val="22"/>
          <w:szCs w:val="22"/>
        </w:rPr>
        <w:t xml:space="preserve"> (1</w:t>
      </w:r>
      <w:r>
        <w:rPr>
          <w:rFonts w:ascii="Arial" w:hAnsi="Arial" w:cs="Arial"/>
          <w:sz w:val="22"/>
          <w:szCs w:val="22"/>
        </w:rPr>
        <w:t>0</w:t>
      </w:r>
      <w:r w:rsidRPr="002C200A">
        <w:rPr>
          <w:rFonts w:ascii="Arial" w:hAnsi="Arial" w:cs="Arial"/>
          <w:sz w:val="22"/>
          <w:szCs w:val="22"/>
        </w:rPr>
        <w:t xml:space="preserve">) μελών του ΔΣ ανταποκρίθηκαν και συναίνεσαν στη διεξαγωγή της δια περιφοράς συνεδρίασης τα </w:t>
      </w:r>
      <w:r w:rsidR="007F7BF3">
        <w:rPr>
          <w:rFonts w:ascii="Arial" w:hAnsi="Arial" w:cs="Arial"/>
          <w:sz w:val="22"/>
          <w:szCs w:val="22"/>
        </w:rPr>
        <w:t>εννέα</w:t>
      </w:r>
      <w:r w:rsidRPr="002C200A">
        <w:rPr>
          <w:rFonts w:ascii="Arial" w:hAnsi="Arial" w:cs="Arial"/>
          <w:sz w:val="22"/>
          <w:szCs w:val="22"/>
        </w:rPr>
        <w:t xml:space="preserve"> (</w:t>
      </w:r>
      <w:r w:rsidR="007F7BF3">
        <w:rPr>
          <w:rFonts w:ascii="Arial" w:hAnsi="Arial" w:cs="Arial"/>
          <w:sz w:val="22"/>
          <w:szCs w:val="22"/>
        </w:rPr>
        <w:t>9</w:t>
      </w:r>
      <w:r w:rsidRPr="002C200A">
        <w:rPr>
          <w:rFonts w:ascii="Arial" w:hAnsi="Arial" w:cs="Arial"/>
          <w:sz w:val="22"/>
          <w:szCs w:val="22"/>
        </w:rPr>
        <w:t>), εξασφαλίζοντας τη νόμιμη απαρτία.</w:t>
      </w:r>
    </w:p>
    <w:tbl>
      <w:tblPr>
        <w:tblW w:w="8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4644"/>
        <w:gridCol w:w="3969"/>
        <w:gridCol w:w="50"/>
      </w:tblGrid>
      <w:tr w:rsidR="00D23C07" w:rsidRPr="00D23C07" w14:paraId="49189561" w14:textId="77777777" w:rsidTr="00032BCE">
        <w:trPr>
          <w:gridAfter w:val="1"/>
          <w:wAfter w:w="50" w:type="dxa"/>
        </w:trPr>
        <w:tc>
          <w:tcPr>
            <w:tcW w:w="4678" w:type="dxa"/>
            <w:gridSpan w:val="2"/>
          </w:tcPr>
          <w:p w14:paraId="1B8A3243" w14:textId="77777777" w:rsidR="00D23C07" w:rsidRPr="00D23C07" w:rsidRDefault="00D23C07" w:rsidP="00D23C07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C07">
              <w:rPr>
                <w:rFonts w:ascii="Arial" w:hAnsi="Arial" w:cs="Arial"/>
                <w:b/>
                <w:sz w:val="22"/>
                <w:szCs w:val="22"/>
              </w:rPr>
              <w:t>ΠΑΡΟΝΤΕΣ/ΟΥΣΕΣ</w:t>
            </w:r>
          </w:p>
        </w:tc>
        <w:tc>
          <w:tcPr>
            <w:tcW w:w="3969" w:type="dxa"/>
          </w:tcPr>
          <w:p w14:paraId="1FB6F66E" w14:textId="77777777" w:rsidR="00D23C07" w:rsidRPr="00D23C07" w:rsidRDefault="00D23C07" w:rsidP="00D23C07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C07">
              <w:rPr>
                <w:rFonts w:ascii="Arial" w:hAnsi="Arial" w:cs="Arial"/>
                <w:b/>
                <w:sz w:val="22"/>
                <w:szCs w:val="22"/>
              </w:rPr>
              <w:t>ΑΠΟΝΤΕΣ/ΟΥΣΕΣ</w:t>
            </w:r>
          </w:p>
        </w:tc>
      </w:tr>
      <w:tr w:rsidR="00C058C6" w:rsidRPr="0076255D" w14:paraId="2310B448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4F2785A6" w14:textId="77777777" w:rsidR="00C058C6" w:rsidRPr="0076255D" w:rsidRDefault="00C058C6" w:rsidP="00C058C6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ΚΩΝΣΤΑΝΤΙΝΟΣ ΤΟΜΠΟΥΛΟΓΛΟΥ</w:t>
            </w:r>
          </w:p>
        </w:tc>
        <w:tc>
          <w:tcPr>
            <w:tcW w:w="4019" w:type="dxa"/>
            <w:gridSpan w:val="2"/>
          </w:tcPr>
          <w:p w14:paraId="3A3F2239" w14:textId="77777777" w:rsidR="00C058C6" w:rsidRPr="0076255D" w:rsidRDefault="00C058C6" w:rsidP="008E4218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58C6" w:rsidRPr="0076255D" w14:paraId="73EB688D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52E1043F" w14:textId="77777777" w:rsidR="00C058C6" w:rsidRPr="0076255D" w:rsidRDefault="007559B1" w:rsidP="007559B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559B1">
              <w:rPr>
                <w:rFonts w:ascii="Arial" w:hAnsi="Arial" w:cs="Arial"/>
                <w:sz w:val="22"/>
                <w:szCs w:val="22"/>
              </w:rPr>
              <w:t xml:space="preserve">ΙΩΑΝΝΗΣ </w:t>
            </w:r>
            <w:r w:rsidR="00C244E0" w:rsidRPr="00C244E0">
              <w:rPr>
                <w:rFonts w:ascii="Arial" w:hAnsi="Arial" w:cs="Arial"/>
                <w:sz w:val="22"/>
                <w:szCs w:val="22"/>
              </w:rPr>
              <w:t xml:space="preserve">ΑΪΒΑΖΗΣ </w:t>
            </w:r>
          </w:p>
        </w:tc>
        <w:tc>
          <w:tcPr>
            <w:tcW w:w="4019" w:type="dxa"/>
            <w:gridSpan w:val="2"/>
          </w:tcPr>
          <w:p w14:paraId="1D6CD9C7" w14:textId="77777777" w:rsidR="00C058C6" w:rsidRPr="0076255D" w:rsidRDefault="00C058C6" w:rsidP="008E4218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058C6" w:rsidRPr="0076255D" w14:paraId="63EE4E7F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2916F172" w14:textId="77777777" w:rsidR="00C058C6" w:rsidRPr="0076255D" w:rsidRDefault="00C244E0" w:rsidP="00C244E0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244E0">
              <w:rPr>
                <w:rFonts w:ascii="Arial" w:hAnsi="Arial" w:cs="Arial"/>
                <w:sz w:val="22"/>
              </w:rPr>
              <w:t xml:space="preserve">ΑΛΕΞΑΝΔΡΟΣ ΓΟΥΛΑΣ </w:t>
            </w:r>
          </w:p>
        </w:tc>
        <w:tc>
          <w:tcPr>
            <w:tcW w:w="4019" w:type="dxa"/>
            <w:gridSpan w:val="2"/>
            <w:vAlign w:val="center"/>
          </w:tcPr>
          <w:p w14:paraId="70395E94" w14:textId="77777777" w:rsidR="00C058C6" w:rsidRPr="0076255D" w:rsidRDefault="00C058C6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58C6" w:rsidRPr="0076255D" w14:paraId="3CA0946C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48464C5B" w14:textId="77777777" w:rsidR="00C058C6" w:rsidRPr="0076255D" w:rsidRDefault="007559B1" w:rsidP="007559B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559B1">
              <w:rPr>
                <w:rFonts w:ascii="Arial" w:hAnsi="Arial" w:cs="Arial"/>
                <w:sz w:val="22"/>
              </w:rPr>
              <w:t xml:space="preserve">ΙΩΑΝΝΗΣ </w:t>
            </w:r>
            <w:r w:rsidR="00C244E0" w:rsidRPr="00C244E0">
              <w:rPr>
                <w:rFonts w:ascii="Arial" w:hAnsi="Arial" w:cs="Arial"/>
                <w:sz w:val="22"/>
              </w:rPr>
              <w:t xml:space="preserve">ΛΟΥΚΙΔΕΛΗΣ </w:t>
            </w:r>
          </w:p>
        </w:tc>
        <w:tc>
          <w:tcPr>
            <w:tcW w:w="4019" w:type="dxa"/>
            <w:gridSpan w:val="2"/>
            <w:vAlign w:val="center"/>
          </w:tcPr>
          <w:p w14:paraId="4BEC2051" w14:textId="77777777" w:rsidR="00C058C6" w:rsidRPr="0076255D" w:rsidRDefault="00C058C6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58C6" w:rsidRPr="0076255D" w14:paraId="4A0C7614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776ADAA2" w14:textId="77777777" w:rsidR="00C058C6" w:rsidRPr="0076255D" w:rsidRDefault="00E52DA8" w:rsidP="00C058C6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ΕΥΑΓΓΕΛΟΣ ΒΕΣΚΟΥΚΗΣ (</w:t>
            </w:r>
            <w:proofErr w:type="spellStart"/>
            <w:r>
              <w:rPr>
                <w:rFonts w:ascii="Arial" w:hAnsi="Arial" w:cs="Arial"/>
                <w:sz w:val="22"/>
              </w:rPr>
              <w:t>αναπλ</w:t>
            </w:r>
            <w:proofErr w:type="spellEnd"/>
            <w:r>
              <w:rPr>
                <w:rFonts w:ascii="Arial" w:hAnsi="Arial" w:cs="Arial"/>
                <w:sz w:val="22"/>
              </w:rPr>
              <w:t>. μέλος)</w:t>
            </w:r>
          </w:p>
        </w:tc>
        <w:tc>
          <w:tcPr>
            <w:tcW w:w="4019" w:type="dxa"/>
            <w:gridSpan w:val="2"/>
            <w:vAlign w:val="center"/>
          </w:tcPr>
          <w:p w14:paraId="59526C2A" w14:textId="77777777" w:rsidR="00C058C6" w:rsidRPr="0076255D" w:rsidRDefault="00E52DA8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E52DA8">
              <w:rPr>
                <w:rFonts w:ascii="Arial" w:hAnsi="Arial" w:cs="Arial"/>
                <w:sz w:val="22"/>
              </w:rPr>
              <w:t>ΒΛΑΣΣΗΣ ΣΤΑΘΟΥΛΙΑΣ</w:t>
            </w:r>
          </w:p>
        </w:tc>
      </w:tr>
      <w:tr w:rsidR="00684E9A" w:rsidRPr="0076255D" w14:paraId="435961DD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5B1AA98B" w14:textId="77777777" w:rsidR="00684E9A" w:rsidRDefault="00684E9A" w:rsidP="00684E9A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0603">
              <w:rPr>
                <w:rFonts w:ascii="Arial" w:hAnsi="Arial" w:cs="Arial"/>
                <w:sz w:val="22"/>
                <w:szCs w:val="22"/>
              </w:rPr>
              <w:t>ΕΛΕΝΗ ΚΑΝΑΤΑ</w:t>
            </w:r>
          </w:p>
        </w:tc>
        <w:tc>
          <w:tcPr>
            <w:tcW w:w="4019" w:type="dxa"/>
            <w:gridSpan w:val="2"/>
            <w:vAlign w:val="center"/>
          </w:tcPr>
          <w:p w14:paraId="28E70FE4" w14:textId="77777777" w:rsidR="00684E9A" w:rsidRDefault="00684E9A" w:rsidP="00771025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58C6" w:rsidRPr="0076255D" w14:paraId="729BFEEF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570C326D" w14:textId="77777777" w:rsidR="00C058C6" w:rsidRPr="0076255D" w:rsidRDefault="00684E9A" w:rsidP="00C058C6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ΜΑΡΛΕΝ ΣΒΕΡΚΟΥ (</w:t>
            </w:r>
            <w:proofErr w:type="spellStart"/>
            <w:r>
              <w:rPr>
                <w:rFonts w:ascii="Arial" w:hAnsi="Arial" w:cs="Arial"/>
                <w:sz w:val="22"/>
              </w:rPr>
              <w:t>αναπλ</w:t>
            </w:r>
            <w:proofErr w:type="spellEnd"/>
            <w:r>
              <w:rPr>
                <w:rFonts w:ascii="Arial" w:hAnsi="Arial" w:cs="Arial"/>
                <w:sz w:val="22"/>
              </w:rPr>
              <w:t>. μέλος)</w:t>
            </w:r>
          </w:p>
        </w:tc>
        <w:tc>
          <w:tcPr>
            <w:tcW w:w="4019" w:type="dxa"/>
            <w:gridSpan w:val="2"/>
            <w:vAlign w:val="center"/>
          </w:tcPr>
          <w:p w14:paraId="09F762F5" w14:textId="77777777" w:rsidR="00C058C6" w:rsidRPr="0076255D" w:rsidRDefault="00004EC1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ΓΕΩΡΓΙΟΣ ΟΥΣΤΑΜΠΑΣΙΔΗΣ</w:t>
            </w:r>
          </w:p>
        </w:tc>
      </w:tr>
      <w:tr w:rsidR="00C058C6" w:rsidRPr="0076255D" w14:paraId="780B3AFF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658FFDEC" w14:textId="77777777" w:rsidR="00C058C6" w:rsidRDefault="00AE046D" w:rsidP="00AE046D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ΕΛΕΝΗ ΚΕΚΡΟΠΟΥΛΟΥ </w:t>
            </w:r>
            <w:r w:rsidRPr="00AE046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E046D">
              <w:rPr>
                <w:rFonts w:ascii="Arial" w:hAnsi="Arial" w:cs="Arial"/>
                <w:sz w:val="22"/>
                <w:szCs w:val="22"/>
              </w:rPr>
              <w:t>αναπλ</w:t>
            </w:r>
            <w:proofErr w:type="spellEnd"/>
            <w:r w:rsidRPr="00AE046D">
              <w:rPr>
                <w:rFonts w:ascii="Arial" w:hAnsi="Arial" w:cs="Arial"/>
                <w:sz w:val="22"/>
                <w:szCs w:val="22"/>
              </w:rPr>
              <w:t>. μέλος)</w:t>
            </w:r>
          </w:p>
        </w:tc>
        <w:tc>
          <w:tcPr>
            <w:tcW w:w="4019" w:type="dxa"/>
            <w:gridSpan w:val="2"/>
            <w:vAlign w:val="center"/>
          </w:tcPr>
          <w:p w14:paraId="600D448A" w14:textId="77777777" w:rsidR="00C058C6" w:rsidRPr="0076255D" w:rsidRDefault="00AE046D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E046D">
              <w:rPr>
                <w:rFonts w:ascii="Arial" w:hAnsi="Arial" w:cs="Arial"/>
                <w:sz w:val="22"/>
              </w:rPr>
              <w:t>ΜΙΧΑΛΗΣ ΠΑΠΑΖΟΓΛΟΥ</w:t>
            </w:r>
          </w:p>
        </w:tc>
      </w:tr>
      <w:tr w:rsidR="00AE046D" w:rsidRPr="0076255D" w14:paraId="649DBCB2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61E332CF" w14:textId="77777777" w:rsidR="00AE046D" w:rsidRDefault="00AE046D" w:rsidP="00AE046D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46D">
              <w:rPr>
                <w:rFonts w:ascii="Arial" w:hAnsi="Arial" w:cs="Arial"/>
                <w:sz w:val="22"/>
                <w:szCs w:val="22"/>
              </w:rPr>
              <w:t>ΟΡΕΣΤΗΣ ΠΑΝΤΕΛΟΓΛΟΥ</w:t>
            </w:r>
          </w:p>
        </w:tc>
        <w:tc>
          <w:tcPr>
            <w:tcW w:w="4019" w:type="dxa"/>
            <w:gridSpan w:val="2"/>
            <w:vAlign w:val="center"/>
          </w:tcPr>
          <w:p w14:paraId="642117DF" w14:textId="77777777" w:rsidR="00AE046D" w:rsidRPr="0076255D" w:rsidRDefault="00AE046D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58C6" w:rsidRPr="0076255D" w14:paraId="609648EC" w14:textId="77777777" w:rsidTr="00004EC1">
        <w:trPr>
          <w:gridBefore w:val="1"/>
          <w:wBefore w:w="34" w:type="dxa"/>
        </w:trPr>
        <w:tc>
          <w:tcPr>
            <w:tcW w:w="4644" w:type="dxa"/>
          </w:tcPr>
          <w:p w14:paraId="125CEE14" w14:textId="77777777" w:rsidR="00C058C6" w:rsidRDefault="00C058C6" w:rsidP="008E4218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122640F2" w14:textId="77777777" w:rsidR="00C058C6" w:rsidRDefault="00C058C6" w:rsidP="008E4218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ΟΥΡΑΝΙΑ ΚΟΥΖΕΛΗ</w:t>
            </w:r>
          </w:p>
        </w:tc>
      </w:tr>
    </w:tbl>
    <w:p w14:paraId="00786ABE" w14:textId="77777777" w:rsidR="001E002B" w:rsidRPr="001E002B" w:rsidRDefault="001E002B" w:rsidP="00C114A7">
      <w:pPr>
        <w:rPr>
          <w:rFonts w:ascii="Arial" w:hAnsi="Arial" w:cs="Arial"/>
          <w:sz w:val="22"/>
          <w:szCs w:val="22"/>
        </w:rPr>
      </w:pPr>
    </w:p>
    <w:p w14:paraId="26A3A8CE" w14:textId="77777777" w:rsidR="00D50EBD" w:rsidRPr="003A2344" w:rsidRDefault="008E788E" w:rsidP="00C114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 </w:t>
      </w:r>
      <w:r w:rsidR="008D7CB9">
        <w:rPr>
          <w:rFonts w:ascii="Arial" w:hAnsi="Arial" w:cs="Arial"/>
          <w:b/>
          <w:sz w:val="22"/>
          <w:szCs w:val="22"/>
        </w:rPr>
        <w:t>1</w:t>
      </w:r>
      <w:r w:rsidR="00D50EBD" w:rsidRPr="003A2344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D50EBD" w:rsidRPr="003A2344">
        <w:rPr>
          <w:rFonts w:ascii="Arial" w:hAnsi="Arial" w:cs="Arial"/>
          <w:b/>
          <w:sz w:val="22"/>
          <w:szCs w:val="22"/>
        </w:rPr>
        <w:t xml:space="preserve"> </w:t>
      </w:r>
    </w:p>
    <w:p w14:paraId="6F8FC000" w14:textId="77777777" w:rsidR="00F82E3F" w:rsidRDefault="008E788E" w:rsidP="006A2F7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C5AB2F" w14:textId="35ADE6AC" w:rsidR="00497060" w:rsidRDefault="00EF59A9" w:rsidP="00110F37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</w:t>
      </w:r>
      <w:r w:rsidR="00F82E3F" w:rsidRPr="00F82E3F">
        <w:rPr>
          <w:rFonts w:ascii="Arial" w:hAnsi="Arial" w:cs="Arial"/>
          <w:sz w:val="22"/>
          <w:szCs w:val="22"/>
        </w:rPr>
        <w:t xml:space="preserve"> </w:t>
      </w:r>
      <w:r w:rsidR="009E26B2">
        <w:rPr>
          <w:rFonts w:ascii="Arial" w:hAnsi="Arial" w:cs="Arial"/>
          <w:sz w:val="22"/>
          <w:szCs w:val="22"/>
        </w:rPr>
        <w:t>Π</w:t>
      </w:r>
      <w:r w:rsidR="00F82E3F" w:rsidRPr="00F82E3F">
        <w:rPr>
          <w:rFonts w:ascii="Arial" w:hAnsi="Arial" w:cs="Arial"/>
          <w:sz w:val="22"/>
          <w:szCs w:val="22"/>
        </w:rPr>
        <w:t>ρόεδρος του Δ.Σ. αναφερόμεν</w:t>
      </w:r>
      <w:r>
        <w:rPr>
          <w:rFonts w:ascii="Arial" w:hAnsi="Arial" w:cs="Arial"/>
          <w:sz w:val="22"/>
          <w:szCs w:val="22"/>
        </w:rPr>
        <w:t>ος</w:t>
      </w:r>
      <w:r w:rsidR="00F82E3F" w:rsidRPr="00F82E3F">
        <w:rPr>
          <w:rFonts w:ascii="Arial" w:hAnsi="Arial" w:cs="Arial"/>
          <w:sz w:val="22"/>
          <w:szCs w:val="22"/>
        </w:rPr>
        <w:t xml:space="preserve"> στο </w:t>
      </w:r>
      <w:r>
        <w:rPr>
          <w:rFonts w:ascii="Arial" w:hAnsi="Arial" w:cs="Arial"/>
          <w:sz w:val="22"/>
          <w:szCs w:val="22"/>
        </w:rPr>
        <w:t>1</w:t>
      </w:r>
      <w:r w:rsidR="00F82E3F" w:rsidRPr="00F82E3F">
        <w:rPr>
          <w:rFonts w:ascii="Arial" w:hAnsi="Arial" w:cs="Arial"/>
          <w:sz w:val="22"/>
          <w:szCs w:val="22"/>
          <w:vertAlign w:val="superscript"/>
        </w:rPr>
        <w:t>ο</w:t>
      </w:r>
      <w:r w:rsidR="00F82E3F" w:rsidRPr="00F82E3F">
        <w:rPr>
          <w:rFonts w:ascii="Arial" w:hAnsi="Arial" w:cs="Arial"/>
          <w:sz w:val="22"/>
          <w:szCs w:val="22"/>
        </w:rPr>
        <w:t xml:space="preserve"> θέμα της ημερήσιας διάταξης</w:t>
      </w:r>
      <w:r w:rsidR="00CD1463">
        <w:rPr>
          <w:rFonts w:ascii="Arial" w:hAnsi="Arial" w:cs="Arial"/>
          <w:sz w:val="22"/>
          <w:szCs w:val="22"/>
        </w:rPr>
        <w:t>,</w:t>
      </w:r>
      <w:r w:rsidR="00F82E3F" w:rsidRPr="00F82E3F">
        <w:rPr>
          <w:rFonts w:ascii="Arial" w:hAnsi="Arial" w:cs="Arial"/>
          <w:sz w:val="22"/>
          <w:szCs w:val="22"/>
        </w:rPr>
        <w:t xml:space="preserve">  ενημέρωσε τα μέλη του Δ.Σ. ότι </w:t>
      </w:r>
      <w:r w:rsidR="00BF59D6">
        <w:rPr>
          <w:rFonts w:ascii="Arial" w:hAnsi="Arial" w:cs="Arial"/>
          <w:sz w:val="22"/>
          <w:szCs w:val="22"/>
        </w:rPr>
        <w:t>κ</w:t>
      </w:r>
      <w:r w:rsidR="005E3E20" w:rsidRPr="005E3E20">
        <w:rPr>
          <w:rFonts w:ascii="Arial" w:hAnsi="Arial" w:cs="Arial"/>
          <w:sz w:val="22"/>
          <w:szCs w:val="22"/>
        </w:rPr>
        <w:t xml:space="preserve">ρίνεται απαραίτητη η </w:t>
      </w:r>
      <w:r w:rsidR="00964326">
        <w:rPr>
          <w:rFonts w:ascii="Arial" w:hAnsi="Arial" w:cs="Arial"/>
          <w:sz w:val="22"/>
          <w:szCs w:val="22"/>
        </w:rPr>
        <w:t xml:space="preserve">εισαγωγή του, </w:t>
      </w:r>
      <w:r w:rsidR="008E38D4" w:rsidRPr="008E38D4">
        <w:rPr>
          <w:rFonts w:ascii="Arial" w:hAnsi="Arial" w:cs="Arial"/>
          <w:sz w:val="22"/>
          <w:szCs w:val="22"/>
        </w:rPr>
        <w:t>με τη διαδικασία του κατεπείγοντος</w:t>
      </w:r>
      <w:r w:rsidR="005608A1" w:rsidRPr="005608A1">
        <w:rPr>
          <w:rFonts w:ascii="Arial" w:hAnsi="Arial" w:cs="Arial"/>
          <w:sz w:val="22"/>
          <w:szCs w:val="22"/>
        </w:rPr>
        <w:t>, με σκοπό τη διασφάλιση της εύρυθμης λειτουργίας των υπηρεσιών του Ιδρύματος</w:t>
      </w:r>
      <w:r w:rsidR="00BD3129">
        <w:rPr>
          <w:rFonts w:ascii="Arial" w:hAnsi="Arial" w:cs="Arial"/>
          <w:sz w:val="22"/>
          <w:szCs w:val="22"/>
        </w:rPr>
        <w:t xml:space="preserve">, </w:t>
      </w:r>
      <w:r w:rsidR="00964326">
        <w:rPr>
          <w:rFonts w:ascii="Arial" w:hAnsi="Arial" w:cs="Arial"/>
          <w:sz w:val="22"/>
          <w:szCs w:val="22"/>
        </w:rPr>
        <w:t xml:space="preserve">για την ορθή επανάληψη της </w:t>
      </w:r>
      <w:r w:rsidR="005E3E20" w:rsidRPr="005E3E20">
        <w:rPr>
          <w:rFonts w:ascii="Arial" w:hAnsi="Arial" w:cs="Arial"/>
          <w:sz w:val="22"/>
          <w:szCs w:val="22"/>
        </w:rPr>
        <w:t>έγκριση</w:t>
      </w:r>
      <w:r w:rsidR="00964326">
        <w:rPr>
          <w:rFonts w:ascii="Arial" w:hAnsi="Arial" w:cs="Arial"/>
          <w:sz w:val="22"/>
          <w:szCs w:val="22"/>
        </w:rPr>
        <w:t>ς</w:t>
      </w:r>
      <w:r w:rsidR="005E3E20" w:rsidRPr="005E3E20">
        <w:rPr>
          <w:rFonts w:ascii="Arial" w:hAnsi="Arial" w:cs="Arial"/>
          <w:sz w:val="22"/>
          <w:szCs w:val="22"/>
        </w:rPr>
        <w:t xml:space="preserve"> του σχεδίου του προϋπολογισμού ΠΠΙΕΔ</w:t>
      </w:r>
      <w:r w:rsidR="008650A2">
        <w:rPr>
          <w:rFonts w:ascii="Arial" w:hAnsi="Arial" w:cs="Arial"/>
          <w:sz w:val="22"/>
          <w:szCs w:val="22"/>
        </w:rPr>
        <w:t xml:space="preserve"> έτους</w:t>
      </w:r>
      <w:r w:rsidR="0019324C" w:rsidRPr="0019324C">
        <w:rPr>
          <w:rFonts w:ascii="Arial" w:hAnsi="Arial" w:cs="Arial"/>
          <w:sz w:val="22"/>
          <w:szCs w:val="22"/>
        </w:rPr>
        <w:t xml:space="preserve"> 2026, </w:t>
      </w:r>
      <w:r w:rsidR="0019324C">
        <w:rPr>
          <w:rFonts w:ascii="Arial" w:hAnsi="Arial" w:cs="Arial"/>
          <w:sz w:val="22"/>
          <w:szCs w:val="22"/>
        </w:rPr>
        <w:t>το οποίο συντάχθηκε με μήνα αναφοράς Ιούλιο 2025,</w:t>
      </w:r>
      <w:r w:rsidR="005E3E20" w:rsidRPr="005E3E20">
        <w:rPr>
          <w:rFonts w:ascii="Arial" w:hAnsi="Arial" w:cs="Arial"/>
          <w:sz w:val="22"/>
          <w:szCs w:val="22"/>
        </w:rPr>
        <w:t xml:space="preserve"> </w:t>
      </w:r>
      <w:r w:rsidR="00D77BED">
        <w:rPr>
          <w:rFonts w:ascii="Arial" w:hAnsi="Arial" w:cs="Arial"/>
          <w:sz w:val="22"/>
          <w:szCs w:val="22"/>
        </w:rPr>
        <w:t xml:space="preserve">καθώς και του </w:t>
      </w:r>
      <w:r w:rsidR="00D77BED" w:rsidRPr="00D77BED">
        <w:rPr>
          <w:rFonts w:ascii="Arial" w:hAnsi="Arial" w:cs="Arial"/>
          <w:sz w:val="22"/>
          <w:szCs w:val="22"/>
        </w:rPr>
        <w:t xml:space="preserve">Πολυετούς Δημοσιονομικού Προγραμματισμού της περιόδου 2026 – 2029 </w:t>
      </w:r>
      <w:r w:rsidR="00D77BED">
        <w:rPr>
          <w:rFonts w:ascii="Arial" w:hAnsi="Arial" w:cs="Arial"/>
          <w:sz w:val="22"/>
          <w:szCs w:val="22"/>
        </w:rPr>
        <w:t>(ΠΔΠ)</w:t>
      </w:r>
      <w:r w:rsidR="00964326">
        <w:rPr>
          <w:rFonts w:ascii="Arial" w:hAnsi="Arial" w:cs="Arial"/>
          <w:sz w:val="22"/>
          <w:szCs w:val="22"/>
        </w:rPr>
        <w:t xml:space="preserve">, </w:t>
      </w:r>
      <w:bookmarkStart w:id="0" w:name="_Hlk223613237"/>
      <w:r w:rsidR="00964326">
        <w:rPr>
          <w:rFonts w:ascii="Arial" w:hAnsi="Arial" w:cs="Arial"/>
          <w:sz w:val="22"/>
          <w:szCs w:val="22"/>
        </w:rPr>
        <w:t xml:space="preserve">κατόπιν του υπ’ αριθ. 1678/24-2-26 </w:t>
      </w:r>
      <w:r w:rsidR="00CB29C9">
        <w:rPr>
          <w:rFonts w:ascii="Arial" w:hAnsi="Arial" w:cs="Arial"/>
          <w:sz w:val="22"/>
          <w:szCs w:val="22"/>
        </w:rPr>
        <w:t xml:space="preserve">εγγράφου αναφορικά με τη </w:t>
      </w:r>
      <w:r w:rsidR="00964326">
        <w:rPr>
          <w:rFonts w:ascii="Arial" w:hAnsi="Arial" w:cs="Arial"/>
          <w:sz w:val="22"/>
          <w:szCs w:val="22"/>
        </w:rPr>
        <w:t>Γνώμη του Παρατηρητηρίου Οικονομικής Αυτοτέλειας ΟΤΑ</w:t>
      </w:r>
      <w:r w:rsidR="00CB29C9">
        <w:rPr>
          <w:rFonts w:ascii="Arial" w:hAnsi="Arial" w:cs="Arial"/>
          <w:sz w:val="22"/>
          <w:szCs w:val="22"/>
        </w:rPr>
        <w:t xml:space="preserve"> &amp; του υπ’ αριθ. 11380/27-2-26 εγγράφου ΥΠΕΣ</w:t>
      </w:r>
      <w:r w:rsidR="002A20DD">
        <w:rPr>
          <w:rFonts w:ascii="Arial" w:hAnsi="Arial" w:cs="Arial"/>
          <w:sz w:val="22"/>
          <w:szCs w:val="22"/>
        </w:rPr>
        <w:t>,</w:t>
      </w:r>
      <w:r w:rsidR="00CB29C9">
        <w:rPr>
          <w:rFonts w:ascii="Arial" w:hAnsi="Arial" w:cs="Arial"/>
          <w:sz w:val="22"/>
          <w:szCs w:val="22"/>
        </w:rPr>
        <w:t xml:space="preserve"> σχετικά με τις αναγκαίες προσαρμογές που θα πρέπει να πραγματοποιηθούν στο σχέδιο του Π.Υ. ΠΠΙΕΔ, προκειμένου να εναρμονισθεί με τις απαραίτητες επισημάνσεις</w:t>
      </w:r>
      <w:r w:rsidR="008650A2">
        <w:rPr>
          <w:rFonts w:ascii="Arial" w:hAnsi="Arial" w:cs="Arial"/>
          <w:sz w:val="22"/>
          <w:szCs w:val="22"/>
        </w:rPr>
        <w:t>, ήτοι τη μείωση κατά 1.563,00 € από το σκέλος των εξόδων</w:t>
      </w:r>
      <w:r w:rsidR="00CB29C9">
        <w:rPr>
          <w:rFonts w:ascii="Arial" w:hAnsi="Arial" w:cs="Arial"/>
          <w:sz w:val="22"/>
          <w:szCs w:val="22"/>
        </w:rPr>
        <w:t>.</w:t>
      </w:r>
      <w:r w:rsidR="007A3A6F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24510F3" w14:textId="59206D66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Α) Σ</w:t>
      </w:r>
      <w:r w:rsidR="005E3E20" w:rsidRPr="005E3E20">
        <w:rPr>
          <w:rFonts w:ascii="Arial" w:hAnsi="Arial" w:cs="Arial"/>
          <w:sz w:val="22"/>
          <w:szCs w:val="22"/>
        </w:rPr>
        <w:t>ύμφωνα με την κείμενη νομοθεσία</w:t>
      </w:r>
      <w:r w:rsidR="002978FC">
        <w:rPr>
          <w:rFonts w:ascii="Arial" w:hAnsi="Arial" w:cs="Arial"/>
          <w:sz w:val="22"/>
          <w:szCs w:val="22"/>
        </w:rPr>
        <w:t xml:space="preserve">, </w:t>
      </w:r>
      <w:r w:rsidR="00663215" w:rsidRPr="00663215">
        <w:rPr>
          <w:rFonts w:ascii="Arial" w:hAnsi="Arial" w:cs="Arial"/>
          <w:sz w:val="22"/>
          <w:szCs w:val="22"/>
        </w:rPr>
        <w:t>τις διατάξεις των άρθρων 33 &amp; 49 του Ν. 4270/14</w:t>
      </w:r>
      <w:r w:rsidR="00663215">
        <w:rPr>
          <w:rFonts w:ascii="Arial" w:hAnsi="Arial" w:cs="Arial"/>
          <w:sz w:val="22"/>
          <w:szCs w:val="22"/>
        </w:rPr>
        <w:t xml:space="preserve">, </w:t>
      </w:r>
      <w:r w:rsidR="002978FC">
        <w:rPr>
          <w:rFonts w:ascii="Arial" w:hAnsi="Arial" w:cs="Arial"/>
          <w:sz w:val="22"/>
          <w:szCs w:val="22"/>
        </w:rPr>
        <w:t>τ</w:t>
      </w:r>
      <w:r w:rsidR="002978FC" w:rsidRPr="002978FC">
        <w:rPr>
          <w:rFonts w:ascii="Arial" w:hAnsi="Arial" w:cs="Arial"/>
          <w:sz w:val="22"/>
          <w:szCs w:val="22"/>
        </w:rPr>
        <w:t>ο ΠΔ 54/2018</w:t>
      </w:r>
      <w:r w:rsidR="00F46AAD" w:rsidRPr="00F46AAD">
        <w:rPr>
          <w:rFonts w:ascii="Arial" w:hAnsi="Arial" w:cs="Arial"/>
          <w:sz w:val="22"/>
          <w:szCs w:val="22"/>
        </w:rPr>
        <w:t xml:space="preserve"> </w:t>
      </w:r>
      <w:r w:rsidR="00D77BED" w:rsidRPr="00D77BED">
        <w:rPr>
          <w:rFonts w:ascii="Arial" w:hAnsi="Arial" w:cs="Arial"/>
          <w:sz w:val="22"/>
          <w:szCs w:val="22"/>
        </w:rPr>
        <w:t>«Ορισμός του περιεχομένου και του χρόνου έναρξης της εφαρμογής του Λογιστικού Πλαισίου της Γενικής Κυβέρνησης»</w:t>
      </w:r>
      <w:r w:rsidR="002978FC">
        <w:rPr>
          <w:rFonts w:ascii="Arial" w:hAnsi="Arial" w:cs="Arial"/>
          <w:sz w:val="22"/>
          <w:szCs w:val="22"/>
        </w:rPr>
        <w:t xml:space="preserve">, </w:t>
      </w:r>
      <w:r w:rsidR="00EF59A9">
        <w:rPr>
          <w:rFonts w:ascii="Arial" w:hAnsi="Arial" w:cs="Arial"/>
          <w:sz w:val="22"/>
          <w:szCs w:val="22"/>
        </w:rPr>
        <w:t xml:space="preserve">την </w:t>
      </w:r>
      <w:r w:rsidR="00EF59A9" w:rsidRPr="00EF59A9">
        <w:rPr>
          <w:rFonts w:ascii="Arial" w:hAnsi="Arial" w:cs="Arial"/>
          <w:sz w:val="22"/>
          <w:szCs w:val="22"/>
        </w:rPr>
        <w:t xml:space="preserve">υπ’ αριθ. </w:t>
      </w:r>
      <w:r w:rsidR="002978FC" w:rsidRPr="002978FC">
        <w:rPr>
          <w:rFonts w:ascii="Arial" w:hAnsi="Arial" w:cs="Arial"/>
          <w:sz w:val="22"/>
          <w:szCs w:val="22"/>
        </w:rPr>
        <w:t>ΚΥΑ 41522/2025</w:t>
      </w:r>
      <w:r w:rsidR="002978FC">
        <w:rPr>
          <w:rFonts w:ascii="Arial" w:hAnsi="Arial" w:cs="Arial"/>
          <w:sz w:val="22"/>
          <w:szCs w:val="22"/>
        </w:rPr>
        <w:t xml:space="preserve"> «</w:t>
      </w:r>
      <w:r w:rsidR="002978FC" w:rsidRPr="002978FC">
        <w:rPr>
          <w:rFonts w:ascii="Arial" w:hAnsi="Arial" w:cs="Arial"/>
          <w:sz w:val="22"/>
          <w:szCs w:val="22"/>
        </w:rPr>
        <w:t>Παροχή οδηγιών για την κατάρτιση του προϋπολογισμού των δήμων, οικονομικού έτους 2026</w:t>
      </w:r>
      <w:r w:rsidR="002978FC">
        <w:rPr>
          <w:rFonts w:ascii="Arial" w:hAnsi="Arial" w:cs="Arial"/>
          <w:sz w:val="22"/>
          <w:szCs w:val="22"/>
        </w:rPr>
        <w:t xml:space="preserve">», </w:t>
      </w:r>
      <w:r w:rsidR="00110F37">
        <w:rPr>
          <w:rFonts w:ascii="Arial" w:hAnsi="Arial" w:cs="Arial"/>
          <w:sz w:val="22"/>
          <w:szCs w:val="22"/>
        </w:rPr>
        <w:t xml:space="preserve">την </w:t>
      </w:r>
      <w:r w:rsidR="00110F37" w:rsidRPr="00110F37">
        <w:rPr>
          <w:rFonts w:ascii="Arial" w:hAnsi="Arial" w:cs="Arial"/>
          <w:sz w:val="22"/>
          <w:szCs w:val="22"/>
        </w:rPr>
        <w:t>2/45253/ΔΠΓΚ/26.06.2025 υπουργική απόφαση: «Σχέδιο Λογαριασμών του Λογιστικού</w:t>
      </w:r>
      <w:r w:rsidR="00110F37">
        <w:rPr>
          <w:rFonts w:ascii="Arial" w:hAnsi="Arial" w:cs="Arial"/>
          <w:sz w:val="22"/>
          <w:szCs w:val="22"/>
        </w:rPr>
        <w:t xml:space="preserve"> </w:t>
      </w:r>
      <w:r w:rsidR="00110F37" w:rsidRPr="00110F37">
        <w:rPr>
          <w:rFonts w:ascii="Arial" w:hAnsi="Arial" w:cs="Arial"/>
          <w:sz w:val="22"/>
          <w:szCs w:val="22"/>
        </w:rPr>
        <w:t>Πλαισίου της Γενικής Κυβέρνησης και κοινή οικονομική ταξινόμηση του Προϋπολογισμού των</w:t>
      </w:r>
      <w:r w:rsidR="00110F37">
        <w:rPr>
          <w:rFonts w:ascii="Arial" w:hAnsi="Arial" w:cs="Arial"/>
          <w:sz w:val="22"/>
          <w:szCs w:val="22"/>
        </w:rPr>
        <w:t xml:space="preserve"> </w:t>
      </w:r>
      <w:r w:rsidR="00110F37" w:rsidRPr="00110F37">
        <w:rPr>
          <w:rFonts w:ascii="Arial" w:hAnsi="Arial" w:cs="Arial"/>
          <w:sz w:val="22"/>
          <w:szCs w:val="22"/>
        </w:rPr>
        <w:t>φορέων της Γενικής Κυβέρνησης (ΦΕΚ Β’</w:t>
      </w:r>
      <w:r w:rsidR="00D77BED">
        <w:rPr>
          <w:rFonts w:ascii="Arial" w:hAnsi="Arial" w:cs="Arial"/>
          <w:sz w:val="22"/>
          <w:szCs w:val="22"/>
        </w:rPr>
        <w:t xml:space="preserve"> </w:t>
      </w:r>
      <w:r w:rsidR="00110F37" w:rsidRPr="00110F37">
        <w:rPr>
          <w:rFonts w:ascii="Arial" w:hAnsi="Arial" w:cs="Arial"/>
          <w:sz w:val="22"/>
          <w:szCs w:val="22"/>
        </w:rPr>
        <w:t>3364)»</w:t>
      </w:r>
      <w:r w:rsidR="000C1B69" w:rsidRPr="000C1B69">
        <w:rPr>
          <w:rFonts w:ascii="Arial" w:hAnsi="Arial" w:cs="Arial"/>
          <w:sz w:val="22"/>
          <w:szCs w:val="22"/>
        </w:rPr>
        <w:t xml:space="preserve">, </w:t>
      </w:r>
      <w:r w:rsidR="000C1B69">
        <w:rPr>
          <w:rFonts w:ascii="Arial" w:hAnsi="Arial" w:cs="Arial"/>
          <w:sz w:val="22"/>
          <w:szCs w:val="22"/>
        </w:rPr>
        <w:t>γ</w:t>
      </w:r>
      <w:r w:rsidRPr="00497060">
        <w:rPr>
          <w:rFonts w:ascii="Arial" w:hAnsi="Arial" w:cs="Arial"/>
          <w:sz w:val="22"/>
          <w:szCs w:val="22"/>
        </w:rPr>
        <w:t xml:space="preserve">ια την κατάρτιση του προϋπολογισμού 2026, συντάχθηκε ο Προϋπολογισμός Εσόδων και Εξόδων οικονομικού έτους 2026 από την Αρμόδια Υπηρεσία του Ιδρύματος, </w:t>
      </w:r>
      <w:r w:rsidR="00DE5CC6">
        <w:rPr>
          <w:rFonts w:ascii="Arial" w:hAnsi="Arial" w:cs="Arial"/>
          <w:sz w:val="22"/>
          <w:szCs w:val="22"/>
        </w:rPr>
        <w:t xml:space="preserve">και του σχετικού σημειώματος της Π.Ο.Υ., βάσει του οποίου το </w:t>
      </w:r>
      <w:r w:rsidR="00D36CD5" w:rsidRPr="00D36CD5">
        <w:rPr>
          <w:rFonts w:ascii="Arial" w:hAnsi="Arial" w:cs="Arial"/>
          <w:sz w:val="22"/>
          <w:szCs w:val="22"/>
        </w:rPr>
        <w:t>ταμειακό υ</w:t>
      </w:r>
      <w:r w:rsidR="00D36CD5">
        <w:rPr>
          <w:rFonts w:ascii="Arial" w:hAnsi="Arial" w:cs="Arial"/>
          <w:sz w:val="22"/>
          <w:szCs w:val="22"/>
        </w:rPr>
        <w:t xml:space="preserve">πόλοιπο </w:t>
      </w:r>
      <w:r w:rsidR="007A3A6F">
        <w:rPr>
          <w:rFonts w:ascii="Arial" w:hAnsi="Arial" w:cs="Arial"/>
          <w:sz w:val="22"/>
          <w:szCs w:val="22"/>
        </w:rPr>
        <w:t>31/12/</w:t>
      </w:r>
      <w:r w:rsidR="004627AA">
        <w:rPr>
          <w:rFonts w:ascii="Arial" w:hAnsi="Arial" w:cs="Arial"/>
          <w:sz w:val="22"/>
          <w:szCs w:val="22"/>
        </w:rPr>
        <w:t xml:space="preserve">2025 </w:t>
      </w:r>
      <w:r w:rsidR="00DE5CC6">
        <w:rPr>
          <w:rFonts w:ascii="Arial" w:hAnsi="Arial" w:cs="Arial"/>
          <w:sz w:val="22"/>
          <w:szCs w:val="22"/>
        </w:rPr>
        <w:t xml:space="preserve">ανερχόταν σε </w:t>
      </w:r>
      <w:r w:rsidR="007A3A6F">
        <w:rPr>
          <w:rFonts w:ascii="Arial" w:hAnsi="Arial" w:cs="Arial"/>
          <w:sz w:val="22"/>
          <w:szCs w:val="22"/>
        </w:rPr>
        <w:t>85.662</w:t>
      </w:r>
      <w:r w:rsidR="004627AA" w:rsidRPr="004627AA">
        <w:rPr>
          <w:rFonts w:ascii="Arial" w:hAnsi="Arial" w:cs="Arial"/>
          <w:sz w:val="22"/>
          <w:szCs w:val="22"/>
        </w:rPr>
        <w:t>,00 €</w:t>
      </w:r>
      <w:r w:rsidR="004627AA">
        <w:rPr>
          <w:rFonts w:ascii="Arial" w:hAnsi="Arial" w:cs="Arial"/>
          <w:sz w:val="22"/>
          <w:szCs w:val="22"/>
        </w:rPr>
        <w:t xml:space="preserve">, </w:t>
      </w:r>
      <w:r w:rsidRPr="00497060">
        <w:rPr>
          <w:rFonts w:ascii="Arial" w:hAnsi="Arial" w:cs="Arial"/>
          <w:sz w:val="22"/>
          <w:szCs w:val="22"/>
        </w:rPr>
        <w:t>όπως παρουσιάζεται αναλυτικά στους επισυναπτόμενους πίνακες.</w:t>
      </w:r>
      <w:r w:rsidR="007A3A6F">
        <w:rPr>
          <w:rFonts w:ascii="Arial" w:hAnsi="Arial" w:cs="Arial"/>
          <w:sz w:val="22"/>
          <w:szCs w:val="22"/>
        </w:rPr>
        <w:t xml:space="preserve"> </w:t>
      </w:r>
    </w:p>
    <w:p w14:paraId="3EA82341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>Κατόπιν των ανωτέρω, ο προϋπολογισμός του Ιδρύματος οικονομικού έτους 2026 παρουσιάζεται ως εξής:</w:t>
      </w:r>
    </w:p>
    <w:p w14:paraId="535D3A72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A980C58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>ΣΥΝΟΛΟ ΕΣΟΔΩΝ</w:t>
      </w:r>
      <w:r w:rsidRPr="00497060">
        <w:rPr>
          <w:rFonts w:ascii="Arial" w:hAnsi="Arial" w:cs="Arial"/>
          <w:sz w:val="22"/>
          <w:szCs w:val="22"/>
        </w:rPr>
        <w:tab/>
        <w:t>€ 250.635,00</w:t>
      </w:r>
    </w:p>
    <w:p w14:paraId="761E5924" w14:textId="4D7535B8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>ΣΥΝΟΛΟ ΕΞΟΔΩΝ</w:t>
      </w:r>
      <w:r w:rsidRPr="00497060">
        <w:rPr>
          <w:rFonts w:ascii="Arial" w:hAnsi="Arial" w:cs="Arial"/>
          <w:sz w:val="22"/>
          <w:szCs w:val="22"/>
        </w:rPr>
        <w:tab/>
        <w:t>€ 33</w:t>
      </w:r>
      <w:r w:rsidR="00E72BFA" w:rsidRPr="00A10AD8">
        <w:rPr>
          <w:rFonts w:ascii="Arial" w:hAnsi="Arial" w:cs="Arial"/>
          <w:sz w:val="22"/>
          <w:szCs w:val="22"/>
        </w:rPr>
        <w:t>3</w:t>
      </w:r>
      <w:r w:rsidRPr="00497060">
        <w:rPr>
          <w:rFonts w:ascii="Arial" w:hAnsi="Arial" w:cs="Arial"/>
          <w:sz w:val="22"/>
          <w:szCs w:val="22"/>
        </w:rPr>
        <w:t>.</w:t>
      </w:r>
      <w:r w:rsidR="00E72BFA" w:rsidRPr="00A10AD8">
        <w:rPr>
          <w:rFonts w:ascii="Arial" w:hAnsi="Arial" w:cs="Arial"/>
          <w:sz w:val="22"/>
          <w:szCs w:val="22"/>
        </w:rPr>
        <w:t>763</w:t>
      </w:r>
      <w:r w:rsidRPr="00497060">
        <w:rPr>
          <w:rFonts w:ascii="Arial" w:hAnsi="Arial" w:cs="Arial"/>
          <w:sz w:val="22"/>
          <w:szCs w:val="22"/>
        </w:rPr>
        <w:t>,00</w:t>
      </w:r>
    </w:p>
    <w:p w14:paraId="054EBDBB" w14:textId="77777777" w:rsid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>ΑΠΟΘΕΜΑΤΙΚΟ</w:t>
      </w:r>
      <w:r w:rsidRPr="00497060">
        <w:rPr>
          <w:rFonts w:ascii="Arial" w:hAnsi="Arial" w:cs="Arial"/>
          <w:sz w:val="22"/>
          <w:szCs w:val="22"/>
        </w:rPr>
        <w:tab/>
        <w:t xml:space="preserve">    € </w:t>
      </w:r>
      <w:r w:rsidR="00280EBE" w:rsidRPr="00964326">
        <w:rPr>
          <w:rFonts w:ascii="Arial" w:hAnsi="Arial" w:cs="Arial"/>
          <w:sz w:val="22"/>
          <w:szCs w:val="22"/>
        </w:rPr>
        <w:t>2</w:t>
      </w:r>
      <w:r w:rsidRPr="00497060">
        <w:rPr>
          <w:rFonts w:ascii="Arial" w:hAnsi="Arial" w:cs="Arial"/>
          <w:sz w:val="22"/>
          <w:szCs w:val="22"/>
        </w:rPr>
        <w:t>.</w:t>
      </w:r>
      <w:r w:rsidR="00280EBE" w:rsidRPr="00964326">
        <w:rPr>
          <w:rFonts w:ascii="Arial" w:hAnsi="Arial" w:cs="Arial"/>
          <w:sz w:val="22"/>
          <w:szCs w:val="22"/>
        </w:rPr>
        <w:t>534</w:t>
      </w:r>
      <w:r w:rsidRPr="00497060">
        <w:rPr>
          <w:rFonts w:ascii="Arial" w:hAnsi="Arial" w:cs="Arial"/>
          <w:sz w:val="22"/>
          <w:szCs w:val="22"/>
        </w:rPr>
        <w:t xml:space="preserve">,00   </w:t>
      </w:r>
    </w:p>
    <w:p w14:paraId="38D167F4" w14:textId="77777777" w:rsidR="00746B1E" w:rsidRDefault="00746B1E" w:rsidP="00A43C7C">
      <w:pPr>
        <w:tabs>
          <w:tab w:val="left" w:pos="2977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48DDE3F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Β) </w:t>
      </w:r>
      <w:r w:rsidRPr="00497060">
        <w:rPr>
          <w:rFonts w:ascii="Arial" w:hAnsi="Arial" w:cs="Arial"/>
          <w:sz w:val="22"/>
          <w:szCs w:val="22"/>
        </w:rPr>
        <w:t xml:space="preserve">Με τον </w:t>
      </w:r>
      <w:r>
        <w:rPr>
          <w:rFonts w:ascii="Arial" w:hAnsi="Arial" w:cs="Arial"/>
          <w:sz w:val="22"/>
          <w:szCs w:val="22"/>
        </w:rPr>
        <w:t>Ν</w:t>
      </w:r>
      <w:r w:rsidRPr="004970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97060">
        <w:rPr>
          <w:rFonts w:ascii="Arial" w:hAnsi="Arial" w:cs="Arial"/>
          <w:sz w:val="22"/>
          <w:szCs w:val="22"/>
        </w:rPr>
        <w:t xml:space="preserve">5217/2025 (Α΄120) τροποποιήθηκαν οι κανόνες και οι διαδικασίες δημοσιονομικής διαχείρισης του </w:t>
      </w:r>
      <w:r>
        <w:rPr>
          <w:rFonts w:ascii="Arial" w:hAnsi="Arial" w:cs="Arial"/>
          <w:sz w:val="22"/>
          <w:szCs w:val="22"/>
        </w:rPr>
        <w:t>Ν</w:t>
      </w:r>
      <w:r w:rsidRPr="00497060">
        <w:rPr>
          <w:rFonts w:ascii="Arial" w:hAnsi="Arial" w:cs="Arial"/>
          <w:sz w:val="22"/>
          <w:szCs w:val="22"/>
        </w:rPr>
        <w:t>.</w:t>
      </w:r>
      <w:r w:rsidR="005E0FA6">
        <w:rPr>
          <w:rFonts w:ascii="Arial" w:hAnsi="Arial" w:cs="Arial"/>
          <w:sz w:val="22"/>
          <w:szCs w:val="22"/>
        </w:rPr>
        <w:t xml:space="preserve"> </w:t>
      </w:r>
      <w:r w:rsidRPr="00497060">
        <w:rPr>
          <w:rFonts w:ascii="Arial" w:hAnsi="Arial" w:cs="Arial"/>
          <w:sz w:val="22"/>
          <w:szCs w:val="22"/>
        </w:rPr>
        <w:t xml:space="preserve">4270/2014 (Α΄143) και θεσπίστηκε η κατάρτιση του Πολυετούς Δημοσιονομικού Προγραμματισμού (ΠΔΠ) σε αντικατάσταση του Μεσοπρόθεσμου Πλαισίου Δημοσιονομικής Στρατηγικής (ΜΠΔΣ). </w:t>
      </w:r>
    </w:p>
    <w:p w14:paraId="6193F239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 xml:space="preserve">Σύμφωνα με το άρθρο 46 του </w:t>
      </w:r>
      <w:r w:rsidR="00DD703B">
        <w:rPr>
          <w:rFonts w:ascii="Arial" w:hAnsi="Arial" w:cs="Arial"/>
          <w:sz w:val="22"/>
          <w:szCs w:val="22"/>
        </w:rPr>
        <w:t xml:space="preserve">Ν. </w:t>
      </w:r>
      <w:r w:rsidRPr="00497060">
        <w:rPr>
          <w:rFonts w:ascii="Arial" w:hAnsi="Arial" w:cs="Arial"/>
          <w:sz w:val="22"/>
          <w:szCs w:val="22"/>
        </w:rPr>
        <w:t>4270/2014 όπως ισχύει, ο Πολυετής Δημοσιονομικός Προγραμματισμός</w:t>
      </w:r>
      <w:r w:rsidR="00594331">
        <w:rPr>
          <w:rFonts w:ascii="Arial" w:hAnsi="Arial" w:cs="Arial"/>
          <w:sz w:val="22"/>
          <w:szCs w:val="22"/>
        </w:rPr>
        <w:t xml:space="preserve"> (ΠΔΠ)</w:t>
      </w:r>
      <w:r w:rsidRPr="00497060">
        <w:rPr>
          <w:rFonts w:ascii="Arial" w:hAnsi="Arial" w:cs="Arial"/>
          <w:sz w:val="22"/>
          <w:szCs w:val="22"/>
        </w:rPr>
        <w:t xml:space="preserve"> και τα συνοδευτικά του κείμενα εγκρίνονται πριν από την ψήφιση του κρατικού προϋπολογισμού με Πράξη Υπουργικού Συμβουλίου. Ο ΠΔΠ του </w:t>
      </w:r>
      <w:proofErr w:type="spellStart"/>
      <w:r w:rsidRPr="00497060">
        <w:rPr>
          <w:rFonts w:ascii="Arial" w:hAnsi="Arial" w:cs="Arial"/>
          <w:sz w:val="22"/>
          <w:szCs w:val="22"/>
        </w:rPr>
        <w:t>υποτομέα</w:t>
      </w:r>
      <w:proofErr w:type="spellEnd"/>
      <w:r w:rsidRPr="00497060">
        <w:rPr>
          <w:rFonts w:ascii="Arial" w:hAnsi="Arial" w:cs="Arial"/>
          <w:sz w:val="22"/>
          <w:szCs w:val="22"/>
        </w:rPr>
        <w:t xml:space="preserve"> των ΟΤΑ περιλαμβάνει τους στόχους ισοζυγίου του Ενοποιημένου Προϋπολογισμού του </w:t>
      </w:r>
      <w:proofErr w:type="spellStart"/>
      <w:r w:rsidRPr="00497060">
        <w:rPr>
          <w:rFonts w:ascii="Arial" w:hAnsi="Arial" w:cs="Arial"/>
          <w:sz w:val="22"/>
          <w:szCs w:val="22"/>
        </w:rPr>
        <w:t>υποτομέα</w:t>
      </w:r>
      <w:proofErr w:type="spellEnd"/>
      <w:r w:rsidRPr="00497060">
        <w:rPr>
          <w:rFonts w:ascii="Arial" w:hAnsi="Arial" w:cs="Arial"/>
          <w:sz w:val="22"/>
          <w:szCs w:val="22"/>
        </w:rPr>
        <w:t xml:space="preserve"> για κυλιόμενη περίοδο τεσσάρων (4) διαδοχικών ετών από τη σύνταξ</w:t>
      </w:r>
      <w:r w:rsidR="00E914E1">
        <w:rPr>
          <w:rFonts w:ascii="Arial" w:hAnsi="Arial" w:cs="Arial"/>
          <w:sz w:val="22"/>
          <w:szCs w:val="22"/>
        </w:rPr>
        <w:t>ή</w:t>
      </w:r>
      <w:r w:rsidRPr="00497060">
        <w:rPr>
          <w:rFonts w:ascii="Arial" w:hAnsi="Arial" w:cs="Arial"/>
          <w:sz w:val="22"/>
          <w:szCs w:val="22"/>
        </w:rPr>
        <w:t xml:space="preserve"> του, με τους οποίους πρέπει να είναι συνεπείς οι επιμέρους προϋπολογισμοί των δήμων, των περιφερειών και των λοιπών φορέων του </w:t>
      </w:r>
      <w:proofErr w:type="spellStart"/>
      <w:r w:rsidRPr="00497060">
        <w:rPr>
          <w:rFonts w:ascii="Arial" w:hAnsi="Arial" w:cs="Arial"/>
          <w:sz w:val="22"/>
          <w:szCs w:val="22"/>
        </w:rPr>
        <w:t>υποτομέα</w:t>
      </w:r>
      <w:proofErr w:type="spellEnd"/>
      <w:r w:rsidRPr="00497060">
        <w:rPr>
          <w:rFonts w:ascii="Arial" w:hAnsi="Arial" w:cs="Arial"/>
          <w:sz w:val="22"/>
          <w:szCs w:val="22"/>
        </w:rPr>
        <w:t xml:space="preserve"> (άρθρο 43 του </w:t>
      </w:r>
      <w:r w:rsidR="00DD703B">
        <w:rPr>
          <w:rFonts w:ascii="Arial" w:hAnsi="Arial" w:cs="Arial"/>
          <w:sz w:val="22"/>
          <w:szCs w:val="22"/>
        </w:rPr>
        <w:t xml:space="preserve">Ν. </w:t>
      </w:r>
      <w:r w:rsidRPr="00497060">
        <w:rPr>
          <w:rFonts w:ascii="Arial" w:hAnsi="Arial" w:cs="Arial"/>
          <w:sz w:val="22"/>
          <w:szCs w:val="22"/>
        </w:rPr>
        <w:t>4270/2014).</w:t>
      </w:r>
    </w:p>
    <w:p w14:paraId="03C05EA9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 xml:space="preserve">Το ΠΔΠ: </w:t>
      </w:r>
    </w:p>
    <w:p w14:paraId="05FC26BB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>•</w:t>
      </w:r>
      <w:r w:rsidRPr="00497060">
        <w:rPr>
          <w:rFonts w:ascii="Arial" w:hAnsi="Arial" w:cs="Arial"/>
          <w:sz w:val="22"/>
          <w:szCs w:val="22"/>
        </w:rPr>
        <w:tab/>
        <w:t>αποτυπώνει τις κατ’ ελάχιστον μείζονες κατηγορίες εσόδων και δαπανών  και τους λογαριασμούς του Ελληνικού Γενικού Λογιστικού Σχεδίου,</w:t>
      </w:r>
    </w:p>
    <w:p w14:paraId="3566834A" w14:textId="77777777" w:rsidR="00497060" w:rsidRPr="00497060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lastRenderedPageBreak/>
        <w:t>• διαρθρώνεται ανά «πηγή χρηματοδότησης», υπό την έννοια της προέλευσης πίστωσης και</w:t>
      </w:r>
    </w:p>
    <w:p w14:paraId="38C77FEE" w14:textId="77777777" w:rsidR="00DD703B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97060">
        <w:rPr>
          <w:rFonts w:ascii="Arial" w:hAnsi="Arial" w:cs="Arial"/>
          <w:sz w:val="22"/>
          <w:szCs w:val="22"/>
        </w:rPr>
        <w:t>• περιλαμβάνει, με ενδεικτικό έτος αναφοράς το 2026, την περιγραφή και την αποτύπωση των δημοσιονομικών αποτελεσμάτων του προηγούμενου έτους (2024) καθώς και τις δημοσιονομικές εκτιμήσεις/προβλέψεις για: α) το τρέχον έτος (2025), β) το έτος προϋπολογισμού (2026) και γ) τα τρία επόμενα έτη (2027 - 2029), καλύπτοντας με αυτό τον τρόπο τις ανάγκες της ταυτόχρονης κατάρτισης του πολυετούς δημοσιονομικού σχεδιασμού και του ετήσιου προϋπολογισμού</w:t>
      </w:r>
      <w:r w:rsidR="00DD703B">
        <w:rPr>
          <w:rFonts w:ascii="Arial" w:hAnsi="Arial" w:cs="Arial"/>
          <w:sz w:val="22"/>
          <w:szCs w:val="22"/>
        </w:rPr>
        <w:t>.</w:t>
      </w:r>
    </w:p>
    <w:p w14:paraId="5883A354" w14:textId="77777777" w:rsidR="00DD703B" w:rsidRDefault="00497060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Σύμφωνα με </w:t>
      </w:r>
      <w:r w:rsidR="007A12C4">
        <w:rPr>
          <w:rFonts w:ascii="Arial" w:hAnsi="Arial" w:cs="Arial"/>
          <w:sz w:val="22"/>
          <w:szCs w:val="22"/>
        </w:rPr>
        <w:t>τ</w:t>
      </w:r>
      <w:r w:rsidR="007A12C4" w:rsidRPr="007A12C4">
        <w:rPr>
          <w:rFonts w:ascii="Arial" w:hAnsi="Arial" w:cs="Arial"/>
          <w:sz w:val="22"/>
          <w:szCs w:val="22"/>
        </w:rPr>
        <w:t xml:space="preserve">ην </w:t>
      </w:r>
      <w:r w:rsidR="007A12C4">
        <w:rPr>
          <w:rFonts w:ascii="Arial" w:hAnsi="Arial" w:cs="Arial"/>
          <w:sz w:val="22"/>
          <w:szCs w:val="22"/>
        </w:rPr>
        <w:t>ε</w:t>
      </w:r>
      <w:r w:rsidR="007A12C4" w:rsidRPr="007A12C4">
        <w:rPr>
          <w:rFonts w:ascii="Arial" w:hAnsi="Arial" w:cs="Arial"/>
          <w:sz w:val="22"/>
          <w:szCs w:val="22"/>
        </w:rPr>
        <w:t xml:space="preserve">γκύκλιο 16 (Αρ.50360/22.09.2025) του </w:t>
      </w:r>
      <w:r w:rsidR="007A12C4">
        <w:rPr>
          <w:rFonts w:ascii="Arial" w:hAnsi="Arial" w:cs="Arial"/>
          <w:sz w:val="22"/>
          <w:szCs w:val="22"/>
        </w:rPr>
        <w:t>ΥΠΕΣ</w:t>
      </w:r>
      <w:r w:rsidR="007A12C4" w:rsidRPr="007A12C4">
        <w:rPr>
          <w:rFonts w:ascii="Arial" w:hAnsi="Arial" w:cs="Arial"/>
          <w:sz w:val="22"/>
          <w:szCs w:val="22"/>
        </w:rPr>
        <w:t xml:space="preserve"> «Κατάρτιση και υποβολή πινάκων Πολυετούς Δημοσιονομικού Προγραμματισμού της περιόδου 2026 – 2029 και σχεδίων προϋπολογισμού έτους 2026 των φορέων του </w:t>
      </w:r>
      <w:proofErr w:type="spellStart"/>
      <w:r w:rsidR="007A12C4" w:rsidRPr="007A12C4">
        <w:rPr>
          <w:rFonts w:ascii="Arial" w:hAnsi="Arial" w:cs="Arial"/>
          <w:sz w:val="22"/>
          <w:szCs w:val="22"/>
        </w:rPr>
        <w:t>υποτομέα</w:t>
      </w:r>
      <w:proofErr w:type="spellEnd"/>
      <w:r w:rsidR="007A12C4" w:rsidRPr="007A12C4">
        <w:rPr>
          <w:rFonts w:ascii="Arial" w:hAnsi="Arial" w:cs="Arial"/>
          <w:sz w:val="22"/>
          <w:szCs w:val="22"/>
        </w:rPr>
        <w:t xml:space="preserve"> των ΟΤΑ στις βάσεις δεδομένων του Υπουργείου Εσωτερικών»</w:t>
      </w:r>
      <w:r w:rsidR="00110F37">
        <w:rPr>
          <w:rFonts w:ascii="Arial" w:hAnsi="Arial" w:cs="Arial"/>
          <w:sz w:val="22"/>
          <w:szCs w:val="22"/>
        </w:rPr>
        <w:t xml:space="preserve"> </w:t>
      </w:r>
      <w:r w:rsidR="0028078B">
        <w:rPr>
          <w:rFonts w:ascii="Arial" w:hAnsi="Arial" w:cs="Arial"/>
          <w:sz w:val="22"/>
          <w:szCs w:val="22"/>
        </w:rPr>
        <w:t xml:space="preserve">και την υπ’ αριθ. </w:t>
      </w:r>
      <w:r w:rsidR="0009410D" w:rsidRPr="0009410D">
        <w:rPr>
          <w:rFonts w:ascii="Arial" w:hAnsi="Arial" w:cs="Arial"/>
          <w:sz w:val="22"/>
          <w:szCs w:val="22"/>
        </w:rPr>
        <w:t>2/53407/</w:t>
      </w:r>
      <w:r w:rsidR="00A5054C">
        <w:rPr>
          <w:rFonts w:ascii="Arial" w:hAnsi="Arial" w:cs="Arial"/>
          <w:sz w:val="22"/>
          <w:szCs w:val="22"/>
        </w:rPr>
        <w:t xml:space="preserve">17-7-25 </w:t>
      </w:r>
      <w:r w:rsidR="0009410D" w:rsidRPr="0009410D">
        <w:rPr>
          <w:rFonts w:ascii="Arial" w:hAnsi="Arial" w:cs="Arial"/>
          <w:sz w:val="22"/>
          <w:szCs w:val="22"/>
        </w:rPr>
        <w:t>ΔΠΓΚ</w:t>
      </w:r>
      <w:r w:rsidR="0009410D">
        <w:rPr>
          <w:rFonts w:ascii="Arial" w:hAnsi="Arial" w:cs="Arial"/>
          <w:sz w:val="22"/>
          <w:szCs w:val="22"/>
        </w:rPr>
        <w:t xml:space="preserve"> </w:t>
      </w:r>
      <w:r w:rsidR="00C600D6" w:rsidRPr="00C600D6">
        <w:rPr>
          <w:rFonts w:ascii="Arial" w:hAnsi="Arial" w:cs="Arial"/>
          <w:sz w:val="22"/>
          <w:szCs w:val="22"/>
        </w:rPr>
        <w:t xml:space="preserve">εγκύκλιο </w:t>
      </w:r>
      <w:r w:rsidR="00C600D6">
        <w:rPr>
          <w:rFonts w:ascii="Arial" w:hAnsi="Arial" w:cs="Arial"/>
          <w:sz w:val="22"/>
          <w:szCs w:val="22"/>
        </w:rPr>
        <w:t xml:space="preserve">του </w:t>
      </w:r>
      <w:r w:rsidR="0051369D" w:rsidRPr="0051369D">
        <w:rPr>
          <w:rFonts w:ascii="Arial" w:hAnsi="Arial" w:cs="Arial"/>
          <w:sz w:val="22"/>
          <w:szCs w:val="22"/>
        </w:rPr>
        <w:t>Υπ. Εθνικής Οικονομίας και Οικονομικών</w:t>
      </w:r>
      <w:r w:rsidR="0051369D">
        <w:rPr>
          <w:rFonts w:ascii="Arial" w:hAnsi="Arial" w:cs="Arial"/>
          <w:sz w:val="22"/>
          <w:szCs w:val="22"/>
        </w:rPr>
        <w:t xml:space="preserve"> </w:t>
      </w:r>
      <w:r w:rsidR="00EF59A9" w:rsidRPr="00EF59A9">
        <w:rPr>
          <w:rFonts w:ascii="Arial" w:hAnsi="Arial" w:cs="Arial"/>
          <w:sz w:val="22"/>
          <w:szCs w:val="22"/>
        </w:rPr>
        <w:t>με θέμα: «</w:t>
      </w:r>
      <w:r w:rsidR="0009410D" w:rsidRPr="0009410D">
        <w:rPr>
          <w:rFonts w:ascii="Arial" w:hAnsi="Arial" w:cs="Arial"/>
          <w:sz w:val="22"/>
          <w:szCs w:val="22"/>
        </w:rPr>
        <w:t>ΚΑΤΑΡΤΙΣΗ</w:t>
      </w:r>
      <w:r w:rsidR="0009410D">
        <w:rPr>
          <w:rFonts w:ascii="Arial" w:hAnsi="Arial" w:cs="Arial"/>
          <w:sz w:val="22"/>
          <w:szCs w:val="22"/>
        </w:rPr>
        <w:t xml:space="preserve"> </w:t>
      </w:r>
      <w:r w:rsidR="0009410D" w:rsidRPr="0009410D">
        <w:rPr>
          <w:rFonts w:ascii="Arial" w:hAnsi="Arial" w:cs="Arial"/>
          <w:sz w:val="22"/>
          <w:szCs w:val="22"/>
        </w:rPr>
        <w:t>ΠΟΛΥΕΤΟΥΣ ΔΗΜΟΣΙΟΝΟΜΙΚΟΥ</w:t>
      </w:r>
      <w:r w:rsidR="0009410D">
        <w:rPr>
          <w:rFonts w:ascii="Arial" w:hAnsi="Arial" w:cs="Arial"/>
          <w:sz w:val="22"/>
          <w:szCs w:val="22"/>
        </w:rPr>
        <w:t xml:space="preserve"> </w:t>
      </w:r>
      <w:r w:rsidR="0009410D" w:rsidRPr="0009410D">
        <w:rPr>
          <w:rFonts w:ascii="Arial" w:hAnsi="Arial" w:cs="Arial"/>
          <w:sz w:val="22"/>
          <w:szCs w:val="22"/>
        </w:rPr>
        <w:t xml:space="preserve">ΠΡΟΓΡΑΜΜΑΤΙΣΜΟΥ (ΠΔΠ) 2026 </w:t>
      </w:r>
      <w:r w:rsidR="0009410D">
        <w:rPr>
          <w:rFonts w:ascii="Arial" w:hAnsi="Arial" w:cs="Arial"/>
          <w:sz w:val="22"/>
          <w:szCs w:val="22"/>
        </w:rPr>
        <w:t>–</w:t>
      </w:r>
      <w:r w:rsidR="0009410D" w:rsidRPr="0009410D">
        <w:rPr>
          <w:rFonts w:ascii="Arial" w:hAnsi="Arial" w:cs="Arial"/>
          <w:sz w:val="22"/>
          <w:szCs w:val="22"/>
        </w:rPr>
        <w:t xml:space="preserve"> 2029</w:t>
      </w:r>
      <w:r w:rsidR="0009410D">
        <w:rPr>
          <w:rFonts w:ascii="Arial" w:hAnsi="Arial" w:cs="Arial"/>
          <w:sz w:val="22"/>
          <w:szCs w:val="22"/>
        </w:rPr>
        <w:t xml:space="preserve"> </w:t>
      </w:r>
      <w:r w:rsidR="0009410D" w:rsidRPr="0009410D">
        <w:rPr>
          <w:rFonts w:ascii="Arial" w:hAnsi="Arial" w:cs="Arial"/>
          <w:sz w:val="22"/>
          <w:szCs w:val="22"/>
        </w:rPr>
        <w:t>ΚΑΙ</w:t>
      </w:r>
      <w:r w:rsidR="0009410D">
        <w:rPr>
          <w:rFonts w:ascii="Arial" w:hAnsi="Arial" w:cs="Arial"/>
          <w:sz w:val="22"/>
          <w:szCs w:val="22"/>
        </w:rPr>
        <w:t xml:space="preserve"> </w:t>
      </w:r>
      <w:r w:rsidR="0009410D" w:rsidRPr="0009410D">
        <w:rPr>
          <w:rFonts w:ascii="Arial" w:hAnsi="Arial" w:cs="Arial"/>
          <w:sz w:val="22"/>
          <w:szCs w:val="22"/>
        </w:rPr>
        <w:t>ΠΡΟΫΠΟΛΟΓΙΣΜΟΥ ΓΕΝΙΚΗΣ ΚΥΒΕΡΝΗΣΗΣ</w:t>
      </w:r>
      <w:r w:rsidR="0009410D">
        <w:rPr>
          <w:rFonts w:ascii="Arial" w:hAnsi="Arial" w:cs="Arial"/>
          <w:sz w:val="22"/>
          <w:szCs w:val="22"/>
        </w:rPr>
        <w:t xml:space="preserve"> </w:t>
      </w:r>
      <w:r w:rsidR="0009410D" w:rsidRPr="0009410D">
        <w:rPr>
          <w:rFonts w:ascii="Arial" w:hAnsi="Arial" w:cs="Arial"/>
          <w:sz w:val="22"/>
          <w:szCs w:val="22"/>
        </w:rPr>
        <w:t>ΟΙΚΟΝΟΜΙΚΟΥ ΕΤΟΥΣ 2026</w:t>
      </w:r>
      <w:r w:rsidR="00EF59A9" w:rsidRPr="00EF59A9">
        <w:rPr>
          <w:rFonts w:ascii="Arial" w:hAnsi="Arial" w:cs="Arial"/>
          <w:sz w:val="22"/>
          <w:szCs w:val="22"/>
        </w:rPr>
        <w:t>»</w:t>
      </w:r>
      <w:r w:rsidR="00DD703B">
        <w:rPr>
          <w:rFonts w:ascii="Arial" w:hAnsi="Arial" w:cs="Arial"/>
          <w:sz w:val="22"/>
          <w:szCs w:val="22"/>
        </w:rPr>
        <w:t>, συντάχθηκαν από την Οικονομική Υπηρεσία του Ιδρύματος, οι σχετικοί πίνακες που επισυνάπτονται στην παρούσα απόφαση.</w:t>
      </w:r>
    </w:p>
    <w:p w14:paraId="4D1DAD80" w14:textId="77777777" w:rsidR="00C600D6" w:rsidRDefault="00C600D6" w:rsidP="00497060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695D521" w14:textId="77777777" w:rsidR="00BB29CC" w:rsidRDefault="00EF7D48" w:rsidP="00DD703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7D48">
        <w:rPr>
          <w:rFonts w:ascii="Arial" w:hAnsi="Arial" w:cs="Arial"/>
          <w:sz w:val="22"/>
          <w:szCs w:val="22"/>
        </w:rPr>
        <w:t xml:space="preserve">Μετά το τέλος της διαλογικής συζήτησης, ο κ. </w:t>
      </w:r>
      <w:r w:rsidR="00606336">
        <w:rPr>
          <w:rFonts w:ascii="Arial" w:hAnsi="Arial" w:cs="Arial"/>
          <w:sz w:val="22"/>
          <w:szCs w:val="22"/>
        </w:rPr>
        <w:t>Π</w:t>
      </w:r>
      <w:r w:rsidR="00760B90" w:rsidRPr="00760B90">
        <w:rPr>
          <w:rFonts w:ascii="Arial" w:hAnsi="Arial" w:cs="Arial"/>
          <w:sz w:val="22"/>
          <w:szCs w:val="22"/>
        </w:rPr>
        <w:t xml:space="preserve">ρόεδρος </w:t>
      </w:r>
      <w:r w:rsidRPr="00EF7D48">
        <w:rPr>
          <w:rFonts w:ascii="Arial" w:hAnsi="Arial" w:cs="Arial"/>
          <w:sz w:val="22"/>
          <w:szCs w:val="22"/>
        </w:rPr>
        <w:t>έθεσε το θέμα σε ψηφοφορία ενώπιον του Σώματος</w:t>
      </w:r>
      <w:r w:rsidR="00FB5650" w:rsidRPr="00FB5650">
        <w:rPr>
          <w:rFonts w:ascii="Arial" w:hAnsi="Arial" w:cs="Arial"/>
          <w:sz w:val="22"/>
          <w:szCs w:val="22"/>
        </w:rPr>
        <w:t>.</w:t>
      </w:r>
    </w:p>
    <w:p w14:paraId="3D1E0D5C" w14:textId="4E52956E" w:rsidR="00992936" w:rsidRDefault="00992936" w:rsidP="00926D5A">
      <w:pPr>
        <w:rPr>
          <w:rFonts w:ascii="Arial" w:hAnsi="Arial" w:cs="Arial"/>
          <w:sz w:val="22"/>
          <w:szCs w:val="22"/>
        </w:rPr>
      </w:pPr>
    </w:p>
    <w:p w14:paraId="513B7693" w14:textId="5212E1A3" w:rsidR="00DF0354" w:rsidRDefault="00DF0354" w:rsidP="00926D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μέλος του Δ.Σ. κ. Ορέστης </w:t>
      </w:r>
      <w:proofErr w:type="spellStart"/>
      <w:r>
        <w:rPr>
          <w:rFonts w:ascii="Arial" w:hAnsi="Arial" w:cs="Arial"/>
          <w:sz w:val="22"/>
          <w:szCs w:val="22"/>
        </w:rPr>
        <w:t>Παντελόγλου</w:t>
      </w:r>
      <w:proofErr w:type="spellEnd"/>
      <w:r>
        <w:rPr>
          <w:rFonts w:ascii="Arial" w:hAnsi="Arial" w:cs="Arial"/>
          <w:sz w:val="22"/>
          <w:szCs w:val="22"/>
        </w:rPr>
        <w:t xml:space="preserve"> δήλωσε «ΠΑΡΩΝ».</w:t>
      </w:r>
    </w:p>
    <w:p w14:paraId="39671523" w14:textId="77777777" w:rsidR="00DF0354" w:rsidRPr="00EB13C2" w:rsidRDefault="00DF0354" w:rsidP="00926D5A">
      <w:pPr>
        <w:rPr>
          <w:rFonts w:ascii="Arial" w:hAnsi="Arial" w:cs="Arial"/>
          <w:sz w:val="22"/>
          <w:szCs w:val="22"/>
        </w:rPr>
      </w:pPr>
    </w:p>
    <w:p w14:paraId="44F34901" w14:textId="77777777" w:rsidR="00926D5A" w:rsidRPr="00C6751E" w:rsidRDefault="00C6751E" w:rsidP="00DD703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6751E">
        <w:rPr>
          <w:rFonts w:ascii="Arial" w:hAnsi="Arial" w:cs="Arial"/>
          <w:sz w:val="22"/>
          <w:szCs w:val="22"/>
        </w:rPr>
        <w:t>Το Δ.Σ. λαμβάνοντας υπόψη όλα τα παραπάνω και ύστερα από διαλογική συζήτηση</w:t>
      </w:r>
    </w:p>
    <w:p w14:paraId="44448940" w14:textId="77777777" w:rsidR="00BB29CC" w:rsidRDefault="00BB29CC" w:rsidP="00B604B3">
      <w:pPr>
        <w:jc w:val="center"/>
        <w:rPr>
          <w:rFonts w:ascii="Arial" w:hAnsi="Arial" w:cs="Arial"/>
          <w:b/>
          <w:sz w:val="22"/>
          <w:szCs w:val="22"/>
        </w:rPr>
      </w:pPr>
    </w:p>
    <w:p w14:paraId="14522695" w14:textId="28C2A577" w:rsidR="00B604B3" w:rsidRDefault="00B604B3" w:rsidP="00B604B3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23685746"/>
      <w:r>
        <w:rPr>
          <w:rFonts w:ascii="Arial" w:hAnsi="Arial" w:cs="Arial"/>
          <w:b/>
          <w:sz w:val="22"/>
          <w:szCs w:val="22"/>
        </w:rPr>
        <w:t xml:space="preserve">ΑΠΟΦΑΣΙΖΕΙ </w:t>
      </w:r>
      <w:r w:rsidR="00DF0354">
        <w:rPr>
          <w:rFonts w:ascii="Arial" w:hAnsi="Arial" w:cs="Arial"/>
          <w:b/>
          <w:sz w:val="22"/>
          <w:szCs w:val="22"/>
        </w:rPr>
        <w:t>ΟΜΟΦΩΝΑ</w:t>
      </w:r>
    </w:p>
    <w:bookmarkEnd w:id="1"/>
    <w:p w14:paraId="4BF2E75A" w14:textId="77777777" w:rsidR="00DF0354" w:rsidRDefault="00DF0354" w:rsidP="00E4374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1F896091" w14:textId="0C2A4056" w:rsidR="00E43743" w:rsidRPr="00E43743" w:rsidRDefault="00E43743" w:rsidP="00E4374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43743">
        <w:rPr>
          <w:rFonts w:ascii="Arial" w:hAnsi="Arial" w:cs="Arial"/>
          <w:bCs/>
          <w:sz w:val="22"/>
          <w:szCs w:val="22"/>
        </w:rPr>
        <w:t xml:space="preserve">Α. Εγκρίνει </w:t>
      </w:r>
      <w:r w:rsidR="00970738">
        <w:rPr>
          <w:rFonts w:ascii="Arial" w:hAnsi="Arial" w:cs="Arial"/>
          <w:bCs/>
          <w:sz w:val="22"/>
          <w:szCs w:val="22"/>
        </w:rPr>
        <w:t xml:space="preserve">την ορθή επανάληψη </w:t>
      </w:r>
      <w:r w:rsidRPr="00E43743">
        <w:rPr>
          <w:rFonts w:ascii="Arial" w:hAnsi="Arial" w:cs="Arial"/>
          <w:bCs/>
          <w:sz w:val="22"/>
          <w:szCs w:val="22"/>
        </w:rPr>
        <w:t>το</w:t>
      </w:r>
      <w:r w:rsidR="00970738">
        <w:rPr>
          <w:rFonts w:ascii="Arial" w:hAnsi="Arial" w:cs="Arial"/>
          <w:bCs/>
          <w:sz w:val="22"/>
          <w:szCs w:val="22"/>
        </w:rPr>
        <w:t>υ</w:t>
      </w:r>
      <w:r w:rsidRPr="00E43743">
        <w:rPr>
          <w:rFonts w:ascii="Arial" w:hAnsi="Arial" w:cs="Arial"/>
          <w:bCs/>
          <w:sz w:val="22"/>
          <w:szCs w:val="22"/>
        </w:rPr>
        <w:t xml:space="preserve"> προϋπολογισμ</w:t>
      </w:r>
      <w:r w:rsidR="00970738">
        <w:rPr>
          <w:rFonts w:ascii="Arial" w:hAnsi="Arial" w:cs="Arial"/>
          <w:bCs/>
          <w:sz w:val="22"/>
          <w:szCs w:val="22"/>
        </w:rPr>
        <w:t>ού</w:t>
      </w:r>
      <w:r w:rsidRPr="00E43743">
        <w:rPr>
          <w:rFonts w:ascii="Arial" w:hAnsi="Arial" w:cs="Arial"/>
          <w:bCs/>
          <w:sz w:val="22"/>
          <w:szCs w:val="22"/>
        </w:rPr>
        <w:t xml:space="preserve"> του οικονομικού έτους 20</w:t>
      </w:r>
      <w:r w:rsidR="007E741A">
        <w:rPr>
          <w:rFonts w:ascii="Arial" w:hAnsi="Arial" w:cs="Arial"/>
          <w:bCs/>
          <w:sz w:val="22"/>
          <w:szCs w:val="22"/>
        </w:rPr>
        <w:t>2</w:t>
      </w:r>
      <w:r w:rsidR="00BE6CAC">
        <w:rPr>
          <w:rFonts w:ascii="Arial" w:hAnsi="Arial" w:cs="Arial"/>
          <w:bCs/>
          <w:sz w:val="22"/>
          <w:szCs w:val="22"/>
        </w:rPr>
        <w:t>6</w:t>
      </w:r>
      <w:r w:rsidRPr="00E43743">
        <w:rPr>
          <w:rFonts w:ascii="Arial" w:hAnsi="Arial" w:cs="Arial"/>
          <w:bCs/>
          <w:sz w:val="22"/>
          <w:szCs w:val="22"/>
        </w:rPr>
        <w:t xml:space="preserve"> του ΠΠΙΕΔ</w:t>
      </w:r>
      <w:r w:rsidR="00BD597D">
        <w:rPr>
          <w:rFonts w:ascii="Arial" w:hAnsi="Arial" w:cs="Arial"/>
          <w:bCs/>
          <w:sz w:val="22"/>
          <w:szCs w:val="22"/>
        </w:rPr>
        <w:t xml:space="preserve"> </w:t>
      </w:r>
      <w:r w:rsidR="00BD597D" w:rsidRPr="00BD597D">
        <w:rPr>
          <w:rFonts w:ascii="Arial" w:hAnsi="Arial" w:cs="Arial"/>
          <w:bCs/>
          <w:sz w:val="22"/>
          <w:szCs w:val="22"/>
        </w:rPr>
        <w:t>Δήμου ΝΦ ΝΧ</w:t>
      </w:r>
      <w:r w:rsidR="00BD597D">
        <w:rPr>
          <w:rFonts w:ascii="Arial" w:hAnsi="Arial" w:cs="Arial"/>
          <w:bCs/>
          <w:sz w:val="22"/>
          <w:szCs w:val="22"/>
        </w:rPr>
        <w:t xml:space="preserve">, </w:t>
      </w:r>
      <w:r w:rsidR="00970738" w:rsidRPr="00970738">
        <w:rPr>
          <w:rFonts w:ascii="Arial" w:hAnsi="Arial" w:cs="Arial"/>
          <w:bCs/>
          <w:sz w:val="22"/>
          <w:szCs w:val="22"/>
        </w:rPr>
        <w:t xml:space="preserve">ως προς το σκέλος των εξόδων, </w:t>
      </w:r>
      <w:r w:rsidR="00970738">
        <w:rPr>
          <w:rFonts w:ascii="Arial" w:hAnsi="Arial" w:cs="Arial"/>
          <w:bCs/>
          <w:sz w:val="22"/>
          <w:szCs w:val="22"/>
        </w:rPr>
        <w:t xml:space="preserve">κατόπιν της σχετικής υπόδειξης του ΥΠΕΣ, </w:t>
      </w:r>
      <w:r w:rsidR="00BD597D">
        <w:rPr>
          <w:rFonts w:ascii="Arial" w:hAnsi="Arial" w:cs="Arial"/>
          <w:bCs/>
          <w:sz w:val="22"/>
          <w:szCs w:val="22"/>
        </w:rPr>
        <w:t>όπως</w:t>
      </w:r>
      <w:r w:rsidRPr="00E43743">
        <w:rPr>
          <w:rFonts w:ascii="Arial" w:hAnsi="Arial" w:cs="Arial"/>
          <w:bCs/>
          <w:sz w:val="22"/>
          <w:szCs w:val="22"/>
        </w:rPr>
        <w:t xml:space="preserve"> καταρτίστηκε (επισυναπτόμενοι πίνακες) και αποτελεί αναπόσπαστο μέρος της παρούσας απόφασης.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235"/>
      </w:tblGrid>
      <w:tr w:rsidR="00F54FF5" w:rsidRPr="00985797" w14:paraId="1D22D2AB" w14:textId="77777777" w:rsidTr="00571FE7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6813" w14:textId="77777777" w:rsidR="00F54FF5" w:rsidRPr="00985797" w:rsidRDefault="00F54FF5" w:rsidP="00571FE7">
            <w:pPr>
              <w:rPr>
                <w:rFonts w:ascii="Arial" w:hAnsi="Arial" w:cs="Arial"/>
              </w:rPr>
            </w:pPr>
            <w:r w:rsidRPr="00985797">
              <w:rPr>
                <w:rFonts w:ascii="Arial" w:hAnsi="Arial" w:cs="Arial"/>
                <w:sz w:val="22"/>
                <w:szCs w:val="22"/>
              </w:rPr>
              <w:t xml:space="preserve">ΣΥΝΟΛΟ ΕΣΟΔΩΝ 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9317" w14:textId="77777777" w:rsidR="00F54FF5" w:rsidRPr="00985797" w:rsidRDefault="008B681F" w:rsidP="00571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250.635,00</w:t>
            </w:r>
            <w:r w:rsidR="00734CFE" w:rsidRPr="008B68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2E3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F54FF5" w:rsidRPr="00985797" w14:paraId="774360BC" w14:textId="77777777" w:rsidTr="00571FE7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A085" w14:textId="77777777" w:rsidR="00F54FF5" w:rsidRPr="00985797" w:rsidRDefault="00F54FF5" w:rsidP="00571FE7">
            <w:pPr>
              <w:rPr>
                <w:rFonts w:ascii="Arial" w:hAnsi="Arial" w:cs="Arial"/>
              </w:rPr>
            </w:pPr>
            <w:r w:rsidRPr="00985797">
              <w:rPr>
                <w:rFonts w:ascii="Arial" w:hAnsi="Arial" w:cs="Arial"/>
                <w:sz w:val="22"/>
                <w:szCs w:val="22"/>
              </w:rPr>
              <w:t xml:space="preserve">ΣΥΝΟΛΟ ΕΞΟΔΩΝ 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E335" w14:textId="3F5838A1" w:rsidR="00F54FF5" w:rsidRPr="00985797" w:rsidRDefault="00F07C7B" w:rsidP="00F0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33</w:t>
            </w:r>
            <w:r w:rsidR="0024654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734CFE" w:rsidRPr="00734CFE">
              <w:rPr>
                <w:rFonts w:ascii="Arial" w:hAnsi="Arial" w:cs="Arial"/>
                <w:sz w:val="22"/>
                <w:szCs w:val="22"/>
              </w:rPr>
              <w:t>.</w:t>
            </w:r>
            <w:r w:rsidR="00246546">
              <w:rPr>
                <w:rFonts w:ascii="Arial" w:hAnsi="Arial" w:cs="Arial"/>
                <w:sz w:val="22"/>
                <w:szCs w:val="22"/>
                <w:lang w:val="en-US"/>
              </w:rPr>
              <w:t>763</w:t>
            </w:r>
            <w:r w:rsidR="00734CFE" w:rsidRPr="00734CFE">
              <w:rPr>
                <w:rFonts w:ascii="Arial" w:hAnsi="Arial" w:cs="Arial"/>
                <w:sz w:val="22"/>
                <w:szCs w:val="22"/>
              </w:rPr>
              <w:t>,00</w:t>
            </w:r>
            <w:r w:rsidR="00734CFE" w:rsidRPr="008B68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2E3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F54FF5" w:rsidRPr="00985797" w14:paraId="14D748F3" w14:textId="77777777" w:rsidTr="00571FE7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F7E" w14:textId="77777777" w:rsidR="00F54FF5" w:rsidRPr="00985797" w:rsidRDefault="00F54FF5" w:rsidP="00571FE7">
            <w:pPr>
              <w:rPr>
                <w:rFonts w:ascii="Arial" w:hAnsi="Arial" w:cs="Arial"/>
              </w:rPr>
            </w:pPr>
            <w:r w:rsidRPr="00985797">
              <w:rPr>
                <w:rFonts w:ascii="Arial" w:hAnsi="Arial" w:cs="Arial"/>
                <w:sz w:val="22"/>
                <w:szCs w:val="22"/>
              </w:rPr>
              <w:t>ΑΠΟΘΕΜΑΤΙΚΟ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5714" w14:textId="77777777" w:rsidR="00F54FF5" w:rsidRPr="00985797" w:rsidRDefault="00112471" w:rsidP="00F0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07C7B" w:rsidRPr="00F07C7B">
              <w:rPr>
                <w:rFonts w:ascii="Arial" w:hAnsi="Arial" w:cs="Arial"/>
                <w:sz w:val="22"/>
                <w:szCs w:val="22"/>
              </w:rPr>
              <w:t>2.</w:t>
            </w:r>
            <w:r w:rsidR="00F07C7B">
              <w:rPr>
                <w:rFonts w:ascii="Arial" w:hAnsi="Arial" w:cs="Arial"/>
                <w:sz w:val="22"/>
                <w:szCs w:val="22"/>
                <w:lang w:val="en-US"/>
              </w:rPr>
              <w:t>534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="00734C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D2E3E">
              <w:rPr>
                <w:rFonts w:ascii="Arial" w:hAnsi="Arial" w:cs="Arial"/>
                <w:sz w:val="22"/>
                <w:szCs w:val="22"/>
              </w:rPr>
              <w:t>€</w:t>
            </w:r>
            <w:r w:rsidR="00F95341" w:rsidRPr="00F9534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22164BF9" w14:textId="77777777" w:rsidR="00F54FF5" w:rsidRPr="00985797" w:rsidRDefault="00F54FF5" w:rsidP="00F54FF5">
      <w:pPr>
        <w:jc w:val="both"/>
        <w:rPr>
          <w:rFonts w:ascii="Arial" w:hAnsi="Arial" w:cs="Arial"/>
          <w:b/>
          <w:sz w:val="22"/>
          <w:szCs w:val="22"/>
        </w:rPr>
      </w:pPr>
      <w:r w:rsidRPr="00985797">
        <w:rPr>
          <w:rFonts w:ascii="Arial" w:hAnsi="Arial" w:cs="Arial"/>
          <w:sz w:val="22"/>
          <w:szCs w:val="22"/>
        </w:rPr>
        <w:t xml:space="preserve">          </w:t>
      </w:r>
    </w:p>
    <w:p w14:paraId="4C6D640D" w14:textId="0A3B4E43" w:rsidR="00E43743" w:rsidRDefault="00E43743" w:rsidP="00DA38CD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Β. 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Εγκρίνει </w:t>
      </w:r>
      <w:r w:rsidR="00970738">
        <w:rPr>
          <w:rFonts w:ascii="Arial" w:hAnsi="Arial" w:cs="Arial"/>
          <w:bCs/>
          <w:sz w:val="22"/>
          <w:szCs w:val="22"/>
        </w:rPr>
        <w:t xml:space="preserve">την ορθή επανάληψη </w:t>
      </w:r>
      <w:r w:rsidR="00DD703B" w:rsidRPr="00DD703B">
        <w:rPr>
          <w:rFonts w:ascii="Arial" w:hAnsi="Arial" w:cs="Arial"/>
          <w:bCs/>
          <w:sz w:val="22"/>
          <w:szCs w:val="22"/>
        </w:rPr>
        <w:t>το</w:t>
      </w:r>
      <w:r w:rsidR="00970738">
        <w:rPr>
          <w:rFonts w:ascii="Arial" w:hAnsi="Arial" w:cs="Arial"/>
          <w:bCs/>
          <w:sz w:val="22"/>
          <w:szCs w:val="22"/>
        </w:rPr>
        <w:t>υ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 Πολυετ</w:t>
      </w:r>
      <w:r w:rsidR="00970738">
        <w:rPr>
          <w:rFonts w:ascii="Arial" w:hAnsi="Arial" w:cs="Arial"/>
          <w:bCs/>
          <w:sz w:val="22"/>
          <w:szCs w:val="22"/>
        </w:rPr>
        <w:t>ούς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 Δημοσιονομικ</w:t>
      </w:r>
      <w:r w:rsidR="00970738">
        <w:rPr>
          <w:rFonts w:ascii="Arial" w:hAnsi="Arial" w:cs="Arial"/>
          <w:bCs/>
          <w:sz w:val="22"/>
          <w:szCs w:val="22"/>
        </w:rPr>
        <w:t>ού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 Προγραμματισμ</w:t>
      </w:r>
      <w:r w:rsidR="00970738">
        <w:rPr>
          <w:rFonts w:ascii="Arial" w:hAnsi="Arial" w:cs="Arial"/>
          <w:bCs/>
          <w:sz w:val="22"/>
          <w:szCs w:val="22"/>
        </w:rPr>
        <w:t xml:space="preserve">ού </w:t>
      </w:r>
      <w:r w:rsidR="00E66F20" w:rsidRPr="00E66F20">
        <w:rPr>
          <w:rFonts w:ascii="Arial" w:hAnsi="Arial" w:cs="Arial"/>
          <w:bCs/>
          <w:sz w:val="22"/>
          <w:szCs w:val="22"/>
        </w:rPr>
        <w:t>(ΠΔΠ)</w:t>
      </w:r>
      <w:r w:rsidR="00E66F20">
        <w:rPr>
          <w:rFonts w:ascii="Arial" w:hAnsi="Arial" w:cs="Arial"/>
          <w:bCs/>
          <w:sz w:val="22"/>
          <w:szCs w:val="22"/>
        </w:rPr>
        <w:t xml:space="preserve"> </w:t>
      </w:r>
      <w:r w:rsidR="00DA38CD">
        <w:rPr>
          <w:rFonts w:ascii="Arial" w:hAnsi="Arial" w:cs="Arial"/>
          <w:bCs/>
          <w:sz w:val="22"/>
          <w:szCs w:val="22"/>
        </w:rPr>
        <w:t>του ΠΠΙΕΔ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 </w:t>
      </w:r>
      <w:r w:rsidR="00BD597D">
        <w:rPr>
          <w:rFonts w:ascii="Arial" w:hAnsi="Arial" w:cs="Arial"/>
          <w:bCs/>
          <w:sz w:val="22"/>
          <w:szCs w:val="22"/>
        </w:rPr>
        <w:t xml:space="preserve">Δήμου ΝΦ ΝΧ, 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περιόδου 2026 </w:t>
      </w:r>
      <w:r w:rsidR="0078701B">
        <w:rPr>
          <w:rFonts w:ascii="Arial" w:hAnsi="Arial" w:cs="Arial"/>
          <w:bCs/>
          <w:sz w:val="22"/>
          <w:szCs w:val="22"/>
        </w:rPr>
        <w:t>–</w:t>
      </w:r>
      <w:r w:rsidR="00DD703B" w:rsidRPr="00DD703B">
        <w:rPr>
          <w:rFonts w:ascii="Arial" w:hAnsi="Arial" w:cs="Arial"/>
          <w:bCs/>
          <w:sz w:val="22"/>
          <w:szCs w:val="22"/>
        </w:rPr>
        <w:t xml:space="preserve"> 2029</w:t>
      </w:r>
      <w:r w:rsidR="0078701B" w:rsidRPr="0078701B">
        <w:rPr>
          <w:rFonts w:ascii="Arial" w:hAnsi="Arial" w:cs="Arial"/>
          <w:bCs/>
          <w:sz w:val="22"/>
          <w:szCs w:val="22"/>
        </w:rPr>
        <w:t>,</w:t>
      </w:r>
      <w:r w:rsidR="0078701B" w:rsidRPr="0078701B">
        <w:t xml:space="preserve"> </w:t>
      </w:r>
      <w:r w:rsidR="0078701B" w:rsidRPr="0078701B">
        <w:rPr>
          <w:rFonts w:ascii="Arial" w:hAnsi="Arial" w:cs="Arial"/>
          <w:bCs/>
          <w:sz w:val="22"/>
          <w:szCs w:val="22"/>
        </w:rPr>
        <w:t>όπως καταρτίστηκε (επισυναπτόμενοι πίνακες)</w:t>
      </w:r>
      <w:r w:rsidR="005944DA">
        <w:rPr>
          <w:rFonts w:ascii="Arial" w:hAnsi="Arial" w:cs="Arial"/>
          <w:bCs/>
          <w:sz w:val="22"/>
          <w:szCs w:val="22"/>
        </w:rPr>
        <w:t>,</w:t>
      </w:r>
      <w:r w:rsidR="0078701B" w:rsidRPr="0078701B">
        <w:rPr>
          <w:rFonts w:ascii="Arial" w:hAnsi="Arial" w:cs="Arial"/>
          <w:bCs/>
          <w:sz w:val="22"/>
          <w:szCs w:val="22"/>
        </w:rPr>
        <w:t xml:space="preserve"> </w:t>
      </w:r>
      <w:r w:rsidR="005944DA" w:rsidRPr="005944DA">
        <w:rPr>
          <w:rFonts w:ascii="Arial" w:hAnsi="Arial" w:cs="Arial"/>
          <w:bCs/>
          <w:sz w:val="22"/>
          <w:szCs w:val="22"/>
        </w:rPr>
        <w:t>κατόπιν σχετικής υπόδειξης του ΥΠΕΣ</w:t>
      </w:r>
      <w:r w:rsidR="005944DA">
        <w:rPr>
          <w:rFonts w:ascii="Arial" w:hAnsi="Arial" w:cs="Arial"/>
          <w:bCs/>
          <w:sz w:val="22"/>
          <w:szCs w:val="22"/>
        </w:rPr>
        <w:t>,</w:t>
      </w:r>
      <w:r w:rsidR="005944DA" w:rsidRPr="005944DA">
        <w:rPr>
          <w:rFonts w:ascii="Arial" w:hAnsi="Arial" w:cs="Arial"/>
          <w:bCs/>
          <w:sz w:val="22"/>
          <w:szCs w:val="22"/>
        </w:rPr>
        <w:t xml:space="preserve"> </w:t>
      </w:r>
      <w:r w:rsidR="0078701B" w:rsidRPr="0078701B">
        <w:rPr>
          <w:rFonts w:ascii="Arial" w:hAnsi="Arial" w:cs="Arial"/>
          <w:bCs/>
          <w:sz w:val="22"/>
          <w:szCs w:val="22"/>
        </w:rPr>
        <w:t>και αποτελεί αναπόσπαστο μέρος της παρούσας απόφασης</w:t>
      </w:r>
      <w:r w:rsidR="00DD703B">
        <w:rPr>
          <w:rFonts w:ascii="Arial" w:hAnsi="Arial" w:cs="Arial"/>
          <w:bCs/>
          <w:sz w:val="22"/>
          <w:szCs w:val="22"/>
        </w:rPr>
        <w:t>.</w:t>
      </w:r>
    </w:p>
    <w:p w14:paraId="1BA42356" w14:textId="77777777" w:rsidR="00DD703B" w:rsidRPr="00E43743" w:rsidRDefault="00DD703B" w:rsidP="00E4374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Γ. </w:t>
      </w:r>
      <w:r w:rsidRPr="00DD703B">
        <w:rPr>
          <w:rFonts w:ascii="Arial" w:hAnsi="Arial" w:cs="Arial"/>
          <w:bCs/>
          <w:sz w:val="22"/>
          <w:szCs w:val="22"/>
        </w:rPr>
        <w:t>Η παρούσα απόφαση να διαβιβαστεί προς έγκριση από το Δημοτικό Συμβούλιο.</w:t>
      </w:r>
    </w:p>
    <w:p w14:paraId="02EC6134" w14:textId="77777777" w:rsidR="00B604B3" w:rsidRDefault="00B604B3" w:rsidP="003F6FF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159BBE4" w14:textId="5E263618" w:rsidR="00397420" w:rsidRPr="003A2344" w:rsidRDefault="00F921C5" w:rsidP="00DC29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απόφαση αυτή πήρε αριθμό </w:t>
      </w:r>
      <w:r w:rsidR="00FA35ED">
        <w:rPr>
          <w:rFonts w:ascii="Arial" w:hAnsi="Arial" w:cs="Arial"/>
          <w:sz w:val="22"/>
          <w:szCs w:val="22"/>
        </w:rPr>
        <w:t>11</w:t>
      </w:r>
      <w:r w:rsidR="00EE5CB8">
        <w:rPr>
          <w:rFonts w:ascii="Arial" w:hAnsi="Arial" w:cs="Arial"/>
          <w:sz w:val="22"/>
          <w:szCs w:val="22"/>
        </w:rPr>
        <w:t>/202</w:t>
      </w:r>
      <w:r w:rsidR="006F1AB0">
        <w:rPr>
          <w:rFonts w:ascii="Arial" w:hAnsi="Arial" w:cs="Arial"/>
          <w:sz w:val="22"/>
          <w:szCs w:val="22"/>
        </w:rPr>
        <w:t>6</w:t>
      </w:r>
      <w:r w:rsidR="007E741A">
        <w:rPr>
          <w:rFonts w:ascii="Arial" w:hAnsi="Arial" w:cs="Arial"/>
          <w:sz w:val="22"/>
          <w:szCs w:val="22"/>
        </w:rPr>
        <w:t>.</w:t>
      </w:r>
    </w:p>
    <w:p w14:paraId="2A89F5EB" w14:textId="77777777" w:rsidR="00EA2186" w:rsidRPr="003A2344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</w:t>
      </w:r>
      <w:r w:rsidR="009B125E" w:rsidRPr="003A2344">
        <w:rPr>
          <w:rFonts w:ascii="Arial" w:hAnsi="Arial" w:cs="Arial"/>
          <w:sz w:val="22"/>
          <w:szCs w:val="22"/>
        </w:rPr>
        <w:t xml:space="preserve">   </w:t>
      </w:r>
    </w:p>
    <w:p w14:paraId="09AC0BEB" w14:textId="77777777" w:rsidR="00397420" w:rsidRPr="003A2344" w:rsidRDefault="003A2344" w:rsidP="003974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E0800">
        <w:rPr>
          <w:rFonts w:ascii="Arial" w:hAnsi="Arial" w:cs="Arial"/>
          <w:sz w:val="22"/>
          <w:szCs w:val="22"/>
        </w:rPr>
        <w:t>Ο</w:t>
      </w:r>
      <w:r w:rsidR="009B125E" w:rsidRPr="003A2344">
        <w:rPr>
          <w:rFonts w:ascii="Arial" w:hAnsi="Arial" w:cs="Arial"/>
          <w:sz w:val="22"/>
          <w:szCs w:val="22"/>
        </w:rPr>
        <w:t xml:space="preserve"> </w:t>
      </w:r>
      <w:r w:rsidR="00397420" w:rsidRPr="003A2344">
        <w:rPr>
          <w:rFonts w:ascii="Arial" w:hAnsi="Arial" w:cs="Arial"/>
          <w:sz w:val="22"/>
          <w:szCs w:val="22"/>
        </w:rPr>
        <w:t xml:space="preserve">ΠΡΟΕΔΡΟΣ  ΤΟΥ Π.Π.Ι.Ε.Δ.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397420" w:rsidRPr="003A2344">
        <w:rPr>
          <w:rFonts w:ascii="Arial" w:hAnsi="Arial" w:cs="Arial"/>
          <w:sz w:val="22"/>
          <w:szCs w:val="22"/>
        </w:rPr>
        <w:t>ΤΑ ΜΕΛΗ</w:t>
      </w:r>
    </w:p>
    <w:p w14:paraId="2851FE27" w14:textId="77777777" w:rsidR="00397420" w:rsidRPr="003A2344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 </w:t>
      </w:r>
      <w:r w:rsidR="003A2344">
        <w:rPr>
          <w:rFonts w:ascii="Arial" w:hAnsi="Arial" w:cs="Arial"/>
          <w:sz w:val="22"/>
          <w:szCs w:val="22"/>
        </w:rPr>
        <w:t xml:space="preserve"> </w:t>
      </w:r>
      <w:r w:rsidRPr="003A2344">
        <w:rPr>
          <w:rFonts w:ascii="Arial" w:hAnsi="Arial" w:cs="Arial"/>
          <w:sz w:val="22"/>
          <w:szCs w:val="22"/>
        </w:rPr>
        <w:t xml:space="preserve">  "ΑΝΔΡΕΑΣ ΠΑΠΑΝΔΡΕΟΥ"</w:t>
      </w:r>
    </w:p>
    <w:p w14:paraId="6C8FF874" w14:textId="77777777" w:rsidR="008125A6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A3B759F" w14:textId="77777777" w:rsidR="00397420" w:rsidRDefault="00397420" w:rsidP="00397420">
      <w:pPr>
        <w:jc w:val="both"/>
        <w:rPr>
          <w:rFonts w:ascii="Arial" w:hAnsi="Arial" w:cs="Arial"/>
          <w:sz w:val="22"/>
          <w:szCs w:val="22"/>
        </w:rPr>
      </w:pPr>
      <w:r w:rsidRPr="003A2344">
        <w:rPr>
          <w:rFonts w:ascii="Arial" w:hAnsi="Arial" w:cs="Arial"/>
          <w:sz w:val="22"/>
          <w:szCs w:val="22"/>
        </w:rPr>
        <w:t xml:space="preserve">         </w:t>
      </w:r>
    </w:p>
    <w:p w14:paraId="061C3BCB" w14:textId="77777777" w:rsidR="00EA2186" w:rsidRPr="003A2344" w:rsidRDefault="00EA2186" w:rsidP="00397420">
      <w:pPr>
        <w:jc w:val="both"/>
        <w:rPr>
          <w:rFonts w:ascii="Arial" w:hAnsi="Arial" w:cs="Arial"/>
          <w:sz w:val="22"/>
          <w:szCs w:val="22"/>
        </w:rPr>
      </w:pPr>
    </w:p>
    <w:p w14:paraId="042E84DC" w14:textId="77777777" w:rsidR="00CF7AF3" w:rsidRDefault="009B125E" w:rsidP="007A5C4A">
      <w:pPr>
        <w:jc w:val="both"/>
      </w:pPr>
      <w:r w:rsidRPr="003A2344">
        <w:rPr>
          <w:rFonts w:ascii="Arial" w:hAnsi="Arial" w:cs="Arial"/>
          <w:sz w:val="22"/>
          <w:szCs w:val="22"/>
        </w:rPr>
        <w:t xml:space="preserve">   </w:t>
      </w:r>
      <w:r w:rsidR="000F36C1">
        <w:rPr>
          <w:rFonts w:ascii="Arial" w:hAnsi="Arial" w:cs="Arial"/>
          <w:sz w:val="22"/>
          <w:szCs w:val="22"/>
        </w:rPr>
        <w:t>ΚΩΝΣΤΑΝΤΙΝΟΣ ΤΟΜΠΟΥΛΟΓΛΟΥ</w:t>
      </w:r>
    </w:p>
    <w:sectPr w:rsidR="00CF7AF3" w:rsidSect="00D50EBD">
      <w:headerReference w:type="default" r:id="rId9"/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DFFB2" w14:textId="77777777" w:rsidR="00D76AAD" w:rsidRDefault="00D76AAD" w:rsidP="00D50EBD">
      <w:r>
        <w:separator/>
      </w:r>
    </w:p>
  </w:endnote>
  <w:endnote w:type="continuationSeparator" w:id="0">
    <w:p w14:paraId="532BC715" w14:textId="77777777" w:rsidR="00D76AAD" w:rsidRDefault="00D76AAD" w:rsidP="00D5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A615F" w14:textId="77777777" w:rsidR="00D76AAD" w:rsidRDefault="00D76AAD" w:rsidP="00D50EBD">
      <w:r>
        <w:separator/>
      </w:r>
    </w:p>
  </w:footnote>
  <w:footnote w:type="continuationSeparator" w:id="0">
    <w:p w14:paraId="36B6D078" w14:textId="77777777" w:rsidR="00D76AAD" w:rsidRDefault="00D76AAD" w:rsidP="00D5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9A460" w14:textId="7C0BA000" w:rsidR="00A10AD8" w:rsidRPr="00A10AD8" w:rsidRDefault="00A10AD8" w:rsidP="00A10AD8">
    <w:pPr>
      <w:pStyle w:val="a4"/>
      <w:jc w:val="right"/>
      <w:rPr>
        <w:rFonts w:ascii="Arial" w:hAnsi="Arial" w:cs="Arial"/>
        <w:b/>
        <w:bCs/>
        <w:sz w:val="22"/>
        <w:szCs w:val="22"/>
      </w:rPr>
    </w:pPr>
    <w:r w:rsidRPr="00A10AD8">
      <w:rPr>
        <w:rFonts w:ascii="Arial" w:hAnsi="Arial" w:cs="Arial"/>
        <w:b/>
        <w:bCs/>
        <w:sz w:val="22"/>
        <w:szCs w:val="22"/>
      </w:rPr>
      <w:t>ΑΔΑ: Ψ18ΙΟΡΘΚ-0ΑΖ</w:t>
    </w:r>
  </w:p>
  <w:p w14:paraId="4EFB5A6D" w14:textId="77777777" w:rsidR="00A10AD8" w:rsidRDefault="00A10A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B99"/>
    <w:multiLevelType w:val="hybridMultilevel"/>
    <w:tmpl w:val="513015C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7C30"/>
    <w:multiLevelType w:val="hybridMultilevel"/>
    <w:tmpl w:val="CBF0488C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398"/>
    <w:multiLevelType w:val="hybridMultilevel"/>
    <w:tmpl w:val="30B4DDB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2DBE"/>
    <w:multiLevelType w:val="hybridMultilevel"/>
    <w:tmpl w:val="C5C4A4EE"/>
    <w:lvl w:ilvl="0" w:tplc="8A821B4E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047F"/>
    <w:multiLevelType w:val="hybridMultilevel"/>
    <w:tmpl w:val="5F3CE6BA"/>
    <w:lvl w:ilvl="0" w:tplc="0CD824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0B9A"/>
    <w:multiLevelType w:val="hybridMultilevel"/>
    <w:tmpl w:val="AE64D466"/>
    <w:lvl w:ilvl="0" w:tplc="0CD824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D5D73"/>
    <w:multiLevelType w:val="hybridMultilevel"/>
    <w:tmpl w:val="B7220172"/>
    <w:lvl w:ilvl="0" w:tplc="0CD824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10AE"/>
    <w:multiLevelType w:val="hybridMultilevel"/>
    <w:tmpl w:val="8C10EB9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700110"/>
    <w:multiLevelType w:val="hybridMultilevel"/>
    <w:tmpl w:val="C6EAAC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662A4"/>
    <w:multiLevelType w:val="hybridMultilevel"/>
    <w:tmpl w:val="F89290E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EE55FDA"/>
    <w:multiLevelType w:val="hybridMultilevel"/>
    <w:tmpl w:val="F32EC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82149"/>
    <w:multiLevelType w:val="hybridMultilevel"/>
    <w:tmpl w:val="386A9ABA"/>
    <w:lvl w:ilvl="0" w:tplc="EF566E2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9E5C4C"/>
    <w:multiLevelType w:val="hybridMultilevel"/>
    <w:tmpl w:val="9ECC8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048C3"/>
    <w:multiLevelType w:val="hybridMultilevel"/>
    <w:tmpl w:val="45D0D14C"/>
    <w:lvl w:ilvl="0" w:tplc="66EC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C00A3"/>
    <w:multiLevelType w:val="hybridMultilevel"/>
    <w:tmpl w:val="2B54A2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6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420"/>
    <w:rsid w:val="00000945"/>
    <w:rsid w:val="00004EC1"/>
    <w:rsid w:val="000109EA"/>
    <w:rsid w:val="000210FC"/>
    <w:rsid w:val="0002458D"/>
    <w:rsid w:val="00032BCE"/>
    <w:rsid w:val="00037297"/>
    <w:rsid w:val="000432FA"/>
    <w:rsid w:val="00046460"/>
    <w:rsid w:val="000537AE"/>
    <w:rsid w:val="00063226"/>
    <w:rsid w:val="00064CA0"/>
    <w:rsid w:val="00073F30"/>
    <w:rsid w:val="00077998"/>
    <w:rsid w:val="0009410D"/>
    <w:rsid w:val="000A24C4"/>
    <w:rsid w:val="000A6E6B"/>
    <w:rsid w:val="000C1B69"/>
    <w:rsid w:val="000D1E4A"/>
    <w:rsid w:val="000D5184"/>
    <w:rsid w:val="000D7B3B"/>
    <w:rsid w:val="000E3DCB"/>
    <w:rsid w:val="000E48C5"/>
    <w:rsid w:val="000F05D5"/>
    <w:rsid w:val="000F36C1"/>
    <w:rsid w:val="000F6F45"/>
    <w:rsid w:val="00110F37"/>
    <w:rsid w:val="00112471"/>
    <w:rsid w:val="00114AD4"/>
    <w:rsid w:val="00121275"/>
    <w:rsid w:val="0012635B"/>
    <w:rsid w:val="00143A78"/>
    <w:rsid w:val="00146518"/>
    <w:rsid w:val="00157F32"/>
    <w:rsid w:val="0016323A"/>
    <w:rsid w:val="001642A5"/>
    <w:rsid w:val="0018189F"/>
    <w:rsid w:val="0019324C"/>
    <w:rsid w:val="001960B0"/>
    <w:rsid w:val="001A05AC"/>
    <w:rsid w:val="001A5D44"/>
    <w:rsid w:val="001A705F"/>
    <w:rsid w:val="001D7793"/>
    <w:rsid w:val="001E002B"/>
    <w:rsid w:val="001F5E69"/>
    <w:rsid w:val="001F72DD"/>
    <w:rsid w:val="00201856"/>
    <w:rsid w:val="00204CC4"/>
    <w:rsid w:val="00221988"/>
    <w:rsid w:val="00226BF3"/>
    <w:rsid w:val="0022769B"/>
    <w:rsid w:val="00246546"/>
    <w:rsid w:val="0026288C"/>
    <w:rsid w:val="002667B6"/>
    <w:rsid w:val="0027379C"/>
    <w:rsid w:val="0028078B"/>
    <w:rsid w:val="00280EBE"/>
    <w:rsid w:val="0028247D"/>
    <w:rsid w:val="00296C48"/>
    <w:rsid w:val="002978FC"/>
    <w:rsid w:val="002A20DD"/>
    <w:rsid w:val="002A62B2"/>
    <w:rsid w:val="002A6C50"/>
    <w:rsid w:val="002A6E13"/>
    <w:rsid w:val="002B0498"/>
    <w:rsid w:val="002B3390"/>
    <w:rsid w:val="002C200A"/>
    <w:rsid w:val="002C52FC"/>
    <w:rsid w:val="002C70E7"/>
    <w:rsid w:val="002D10B8"/>
    <w:rsid w:val="002D2872"/>
    <w:rsid w:val="002D546D"/>
    <w:rsid w:val="002E7506"/>
    <w:rsid w:val="002F183D"/>
    <w:rsid w:val="0030023C"/>
    <w:rsid w:val="00314CE0"/>
    <w:rsid w:val="00317E67"/>
    <w:rsid w:val="00323746"/>
    <w:rsid w:val="003277EC"/>
    <w:rsid w:val="00331F2E"/>
    <w:rsid w:val="00342BEC"/>
    <w:rsid w:val="0035439E"/>
    <w:rsid w:val="00374165"/>
    <w:rsid w:val="00383EF7"/>
    <w:rsid w:val="00397420"/>
    <w:rsid w:val="003A2344"/>
    <w:rsid w:val="003A2B68"/>
    <w:rsid w:val="003A55E8"/>
    <w:rsid w:val="003A5F0F"/>
    <w:rsid w:val="003B25E2"/>
    <w:rsid w:val="003B4E2A"/>
    <w:rsid w:val="003B7BB5"/>
    <w:rsid w:val="003C16F6"/>
    <w:rsid w:val="003C50AC"/>
    <w:rsid w:val="003C69CE"/>
    <w:rsid w:val="003E0800"/>
    <w:rsid w:val="003E16BB"/>
    <w:rsid w:val="003E4A3E"/>
    <w:rsid w:val="003F5680"/>
    <w:rsid w:val="003F6FF2"/>
    <w:rsid w:val="00403566"/>
    <w:rsid w:val="00406C87"/>
    <w:rsid w:val="00422145"/>
    <w:rsid w:val="00425D55"/>
    <w:rsid w:val="0044742D"/>
    <w:rsid w:val="00453283"/>
    <w:rsid w:val="00456623"/>
    <w:rsid w:val="00460E77"/>
    <w:rsid w:val="004627AA"/>
    <w:rsid w:val="00487CF4"/>
    <w:rsid w:val="00496315"/>
    <w:rsid w:val="00497060"/>
    <w:rsid w:val="004A1B8D"/>
    <w:rsid w:val="004B0B4E"/>
    <w:rsid w:val="004B361D"/>
    <w:rsid w:val="004C52B3"/>
    <w:rsid w:val="004D2059"/>
    <w:rsid w:val="004D207B"/>
    <w:rsid w:val="004E1BF6"/>
    <w:rsid w:val="004F3ACF"/>
    <w:rsid w:val="00501FA0"/>
    <w:rsid w:val="0051369D"/>
    <w:rsid w:val="00521F92"/>
    <w:rsid w:val="00527641"/>
    <w:rsid w:val="00541744"/>
    <w:rsid w:val="0054175A"/>
    <w:rsid w:val="00547188"/>
    <w:rsid w:val="00555174"/>
    <w:rsid w:val="00555F07"/>
    <w:rsid w:val="005608A1"/>
    <w:rsid w:val="00567F72"/>
    <w:rsid w:val="00586C03"/>
    <w:rsid w:val="005911EB"/>
    <w:rsid w:val="00594331"/>
    <w:rsid w:val="005944DA"/>
    <w:rsid w:val="005B17D9"/>
    <w:rsid w:val="005B4B4A"/>
    <w:rsid w:val="005B7370"/>
    <w:rsid w:val="005C0603"/>
    <w:rsid w:val="005C1395"/>
    <w:rsid w:val="005C19BA"/>
    <w:rsid w:val="005C5607"/>
    <w:rsid w:val="005E0FA6"/>
    <w:rsid w:val="005E3E20"/>
    <w:rsid w:val="005F706A"/>
    <w:rsid w:val="00602C3B"/>
    <w:rsid w:val="00606336"/>
    <w:rsid w:val="006320F9"/>
    <w:rsid w:val="00642D00"/>
    <w:rsid w:val="00646254"/>
    <w:rsid w:val="00657A9A"/>
    <w:rsid w:val="00663215"/>
    <w:rsid w:val="00667F1A"/>
    <w:rsid w:val="0067058C"/>
    <w:rsid w:val="00672E3E"/>
    <w:rsid w:val="006830AB"/>
    <w:rsid w:val="00684E9A"/>
    <w:rsid w:val="00692FAF"/>
    <w:rsid w:val="006A2F72"/>
    <w:rsid w:val="006A3F1D"/>
    <w:rsid w:val="006B076E"/>
    <w:rsid w:val="006D1AC9"/>
    <w:rsid w:val="006D7A85"/>
    <w:rsid w:val="006E184B"/>
    <w:rsid w:val="006E6432"/>
    <w:rsid w:val="006F1A9E"/>
    <w:rsid w:val="006F1AB0"/>
    <w:rsid w:val="00700E61"/>
    <w:rsid w:val="007010AB"/>
    <w:rsid w:val="007134CF"/>
    <w:rsid w:val="00727ECC"/>
    <w:rsid w:val="00734CFE"/>
    <w:rsid w:val="007467E6"/>
    <w:rsid w:val="00746B1E"/>
    <w:rsid w:val="0075005F"/>
    <w:rsid w:val="00752BE4"/>
    <w:rsid w:val="0075315D"/>
    <w:rsid w:val="007559B1"/>
    <w:rsid w:val="00760B90"/>
    <w:rsid w:val="007660E0"/>
    <w:rsid w:val="00770083"/>
    <w:rsid w:val="00775A4A"/>
    <w:rsid w:val="00782A0B"/>
    <w:rsid w:val="0078701B"/>
    <w:rsid w:val="00794CEA"/>
    <w:rsid w:val="007A12C4"/>
    <w:rsid w:val="007A3A6F"/>
    <w:rsid w:val="007A5C4A"/>
    <w:rsid w:val="007B06AD"/>
    <w:rsid w:val="007C367E"/>
    <w:rsid w:val="007D52B2"/>
    <w:rsid w:val="007D7264"/>
    <w:rsid w:val="007D74D9"/>
    <w:rsid w:val="007E0981"/>
    <w:rsid w:val="007E1C60"/>
    <w:rsid w:val="007E741A"/>
    <w:rsid w:val="007F7BF3"/>
    <w:rsid w:val="00801262"/>
    <w:rsid w:val="008012C4"/>
    <w:rsid w:val="008125A6"/>
    <w:rsid w:val="008319F0"/>
    <w:rsid w:val="00832C79"/>
    <w:rsid w:val="008332A3"/>
    <w:rsid w:val="00837B31"/>
    <w:rsid w:val="0084029E"/>
    <w:rsid w:val="008472D7"/>
    <w:rsid w:val="00855974"/>
    <w:rsid w:val="00860F16"/>
    <w:rsid w:val="008650A2"/>
    <w:rsid w:val="008709A7"/>
    <w:rsid w:val="008803AF"/>
    <w:rsid w:val="00887CD0"/>
    <w:rsid w:val="008904A0"/>
    <w:rsid w:val="00892232"/>
    <w:rsid w:val="00892741"/>
    <w:rsid w:val="008B00EF"/>
    <w:rsid w:val="008B681F"/>
    <w:rsid w:val="008B78E9"/>
    <w:rsid w:val="008C1524"/>
    <w:rsid w:val="008C1F31"/>
    <w:rsid w:val="008D0CD6"/>
    <w:rsid w:val="008D3BEA"/>
    <w:rsid w:val="008D4A60"/>
    <w:rsid w:val="008D7CB9"/>
    <w:rsid w:val="008E1BD3"/>
    <w:rsid w:val="008E20A9"/>
    <w:rsid w:val="008E3385"/>
    <w:rsid w:val="008E38D4"/>
    <w:rsid w:val="008E788E"/>
    <w:rsid w:val="00912088"/>
    <w:rsid w:val="009220B4"/>
    <w:rsid w:val="00922477"/>
    <w:rsid w:val="00926D5A"/>
    <w:rsid w:val="00934625"/>
    <w:rsid w:val="00935EB1"/>
    <w:rsid w:val="00954C99"/>
    <w:rsid w:val="00954F8F"/>
    <w:rsid w:val="00960DD5"/>
    <w:rsid w:val="00964326"/>
    <w:rsid w:val="00970738"/>
    <w:rsid w:val="00975164"/>
    <w:rsid w:val="009804C6"/>
    <w:rsid w:val="00983346"/>
    <w:rsid w:val="009857CD"/>
    <w:rsid w:val="00992936"/>
    <w:rsid w:val="00993F07"/>
    <w:rsid w:val="009A05C1"/>
    <w:rsid w:val="009B1118"/>
    <w:rsid w:val="009B125E"/>
    <w:rsid w:val="009C0E6C"/>
    <w:rsid w:val="009C13ED"/>
    <w:rsid w:val="009D5AE9"/>
    <w:rsid w:val="009E26B2"/>
    <w:rsid w:val="009E2E0A"/>
    <w:rsid w:val="009F3129"/>
    <w:rsid w:val="009F7D36"/>
    <w:rsid w:val="00A0274B"/>
    <w:rsid w:val="00A04DF9"/>
    <w:rsid w:val="00A10AD8"/>
    <w:rsid w:val="00A161C5"/>
    <w:rsid w:val="00A25C90"/>
    <w:rsid w:val="00A273D1"/>
    <w:rsid w:val="00A36A20"/>
    <w:rsid w:val="00A43C7C"/>
    <w:rsid w:val="00A5054C"/>
    <w:rsid w:val="00A50946"/>
    <w:rsid w:val="00A52D93"/>
    <w:rsid w:val="00A570C4"/>
    <w:rsid w:val="00A66A88"/>
    <w:rsid w:val="00A7188E"/>
    <w:rsid w:val="00A77D40"/>
    <w:rsid w:val="00A85B63"/>
    <w:rsid w:val="00A91885"/>
    <w:rsid w:val="00AA1EB1"/>
    <w:rsid w:val="00AA65E6"/>
    <w:rsid w:val="00AB1887"/>
    <w:rsid w:val="00AB212A"/>
    <w:rsid w:val="00AB25C1"/>
    <w:rsid w:val="00AE046D"/>
    <w:rsid w:val="00AF2016"/>
    <w:rsid w:val="00AF4C93"/>
    <w:rsid w:val="00B02EFA"/>
    <w:rsid w:val="00B10895"/>
    <w:rsid w:val="00B20B02"/>
    <w:rsid w:val="00B2672B"/>
    <w:rsid w:val="00B34144"/>
    <w:rsid w:val="00B45B86"/>
    <w:rsid w:val="00B4770E"/>
    <w:rsid w:val="00B604B3"/>
    <w:rsid w:val="00B6563C"/>
    <w:rsid w:val="00B71392"/>
    <w:rsid w:val="00B7345A"/>
    <w:rsid w:val="00B769A8"/>
    <w:rsid w:val="00B81B1A"/>
    <w:rsid w:val="00B838D9"/>
    <w:rsid w:val="00B87CAC"/>
    <w:rsid w:val="00B92983"/>
    <w:rsid w:val="00BA0459"/>
    <w:rsid w:val="00BA35F2"/>
    <w:rsid w:val="00BB29CC"/>
    <w:rsid w:val="00BB5A7B"/>
    <w:rsid w:val="00BC5AF8"/>
    <w:rsid w:val="00BC7162"/>
    <w:rsid w:val="00BD3129"/>
    <w:rsid w:val="00BD496B"/>
    <w:rsid w:val="00BD597D"/>
    <w:rsid w:val="00BE31B0"/>
    <w:rsid w:val="00BE6CAC"/>
    <w:rsid w:val="00BF59D6"/>
    <w:rsid w:val="00C04644"/>
    <w:rsid w:val="00C058C6"/>
    <w:rsid w:val="00C063F3"/>
    <w:rsid w:val="00C10473"/>
    <w:rsid w:val="00C114A7"/>
    <w:rsid w:val="00C12109"/>
    <w:rsid w:val="00C12C3F"/>
    <w:rsid w:val="00C20F2D"/>
    <w:rsid w:val="00C244E0"/>
    <w:rsid w:val="00C24AEC"/>
    <w:rsid w:val="00C3270B"/>
    <w:rsid w:val="00C40634"/>
    <w:rsid w:val="00C5756E"/>
    <w:rsid w:val="00C600D6"/>
    <w:rsid w:val="00C6751E"/>
    <w:rsid w:val="00C71A0C"/>
    <w:rsid w:val="00C77CBF"/>
    <w:rsid w:val="00C85069"/>
    <w:rsid w:val="00C90E00"/>
    <w:rsid w:val="00C96659"/>
    <w:rsid w:val="00CB013F"/>
    <w:rsid w:val="00CB29C9"/>
    <w:rsid w:val="00CD1463"/>
    <w:rsid w:val="00CD7E49"/>
    <w:rsid w:val="00CE038B"/>
    <w:rsid w:val="00CE3625"/>
    <w:rsid w:val="00CF4094"/>
    <w:rsid w:val="00CF7294"/>
    <w:rsid w:val="00CF7AF3"/>
    <w:rsid w:val="00D00623"/>
    <w:rsid w:val="00D0420C"/>
    <w:rsid w:val="00D1314A"/>
    <w:rsid w:val="00D206B7"/>
    <w:rsid w:val="00D2333C"/>
    <w:rsid w:val="00D23C07"/>
    <w:rsid w:val="00D32CF6"/>
    <w:rsid w:val="00D36CD5"/>
    <w:rsid w:val="00D50EBD"/>
    <w:rsid w:val="00D642E2"/>
    <w:rsid w:val="00D6595B"/>
    <w:rsid w:val="00D72E01"/>
    <w:rsid w:val="00D76AAD"/>
    <w:rsid w:val="00D77BED"/>
    <w:rsid w:val="00D80C25"/>
    <w:rsid w:val="00D9161D"/>
    <w:rsid w:val="00D97658"/>
    <w:rsid w:val="00DA004C"/>
    <w:rsid w:val="00DA38CD"/>
    <w:rsid w:val="00DA6D3C"/>
    <w:rsid w:val="00DB300F"/>
    <w:rsid w:val="00DB30F0"/>
    <w:rsid w:val="00DC2941"/>
    <w:rsid w:val="00DD703B"/>
    <w:rsid w:val="00DE5CC6"/>
    <w:rsid w:val="00DF0354"/>
    <w:rsid w:val="00E113D9"/>
    <w:rsid w:val="00E17B14"/>
    <w:rsid w:val="00E408DF"/>
    <w:rsid w:val="00E43743"/>
    <w:rsid w:val="00E471E6"/>
    <w:rsid w:val="00E47671"/>
    <w:rsid w:val="00E52DA8"/>
    <w:rsid w:val="00E54EB1"/>
    <w:rsid w:val="00E62644"/>
    <w:rsid w:val="00E66F20"/>
    <w:rsid w:val="00E72BFA"/>
    <w:rsid w:val="00E76942"/>
    <w:rsid w:val="00E914E1"/>
    <w:rsid w:val="00E91C23"/>
    <w:rsid w:val="00EA2186"/>
    <w:rsid w:val="00EA22AA"/>
    <w:rsid w:val="00EA3F24"/>
    <w:rsid w:val="00EB13C2"/>
    <w:rsid w:val="00EB4DC9"/>
    <w:rsid w:val="00EB651E"/>
    <w:rsid w:val="00EC0B77"/>
    <w:rsid w:val="00ED08E3"/>
    <w:rsid w:val="00ED2E3E"/>
    <w:rsid w:val="00EE1ED6"/>
    <w:rsid w:val="00EE31F7"/>
    <w:rsid w:val="00EE5CB8"/>
    <w:rsid w:val="00EE7267"/>
    <w:rsid w:val="00EF275F"/>
    <w:rsid w:val="00EF3E65"/>
    <w:rsid w:val="00EF587E"/>
    <w:rsid w:val="00EF59A9"/>
    <w:rsid w:val="00EF7D48"/>
    <w:rsid w:val="00F0008E"/>
    <w:rsid w:val="00F0415E"/>
    <w:rsid w:val="00F07539"/>
    <w:rsid w:val="00F07C7B"/>
    <w:rsid w:val="00F153AF"/>
    <w:rsid w:val="00F25BDD"/>
    <w:rsid w:val="00F30DA1"/>
    <w:rsid w:val="00F43AD8"/>
    <w:rsid w:val="00F46AAD"/>
    <w:rsid w:val="00F503B9"/>
    <w:rsid w:val="00F52E25"/>
    <w:rsid w:val="00F54FF5"/>
    <w:rsid w:val="00F61942"/>
    <w:rsid w:val="00F62FA1"/>
    <w:rsid w:val="00F64D8B"/>
    <w:rsid w:val="00F73A8C"/>
    <w:rsid w:val="00F80DF7"/>
    <w:rsid w:val="00F82E3F"/>
    <w:rsid w:val="00F851D0"/>
    <w:rsid w:val="00F9060C"/>
    <w:rsid w:val="00F90A2C"/>
    <w:rsid w:val="00F921C5"/>
    <w:rsid w:val="00F93D54"/>
    <w:rsid w:val="00F95341"/>
    <w:rsid w:val="00FA35ED"/>
    <w:rsid w:val="00FB0F0E"/>
    <w:rsid w:val="00FB5650"/>
    <w:rsid w:val="00FC0CE6"/>
    <w:rsid w:val="00FC22EC"/>
    <w:rsid w:val="00FC2539"/>
    <w:rsid w:val="00FF2B62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839E"/>
  <w15:docId w15:val="{3B6D94C0-C278-45BE-B01D-55BD99B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397420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397420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97420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semiHidden/>
    <w:rsid w:val="00397420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unhideWhenUsed/>
    <w:rsid w:val="00397420"/>
    <w:rPr>
      <w:sz w:val="28"/>
    </w:rPr>
  </w:style>
  <w:style w:type="character" w:customStyle="1" w:styleId="Char">
    <w:name w:val="Σώμα κειμένου Char"/>
    <w:basedOn w:val="a0"/>
    <w:link w:val="a3"/>
    <w:rsid w:val="0039742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semiHidden/>
    <w:rsid w:val="00397420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semiHidden/>
    <w:rsid w:val="0039742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97420"/>
    <w:rPr>
      <w:b/>
      <w:bCs/>
    </w:rPr>
  </w:style>
  <w:style w:type="paragraph" w:styleId="a6">
    <w:name w:val="footer"/>
    <w:basedOn w:val="a"/>
    <w:link w:val="Char1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397420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39742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39742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rsid w:val="00D50EBD"/>
    <w:pPr>
      <w:spacing w:before="288" w:after="288" w:line="312" w:lineRule="atLeast"/>
    </w:pPr>
  </w:style>
  <w:style w:type="table" w:styleId="a9">
    <w:name w:val="Table Grid"/>
    <w:basedOn w:val="a1"/>
    <w:uiPriority w:val="59"/>
    <w:rsid w:val="000D518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2F048-98AC-4DBD-BB72-AE9F29DB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1160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Leuki</cp:lastModifiedBy>
  <cp:revision>42</cp:revision>
  <cp:lastPrinted>2026-03-06T09:03:00Z</cp:lastPrinted>
  <dcterms:created xsi:type="dcterms:W3CDTF">2026-03-02T11:46:00Z</dcterms:created>
  <dcterms:modified xsi:type="dcterms:W3CDTF">2026-03-06T10:00:00Z</dcterms:modified>
</cp:coreProperties>
</file>